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A0F" w:rsidRDefault="00CD5A0F" w:rsidP="0095453E">
      <w:pPr>
        <w:pStyle w:val="Ttulo1"/>
        <w:contextualSpacing/>
        <w:jc w:val="center"/>
        <w:rPr>
          <w:rFonts w:asciiTheme="minorHAnsi" w:hAnsiTheme="minorHAnsi" w:cs="Arial"/>
          <w:color w:val="000000"/>
          <w:sz w:val="22"/>
          <w:szCs w:val="22"/>
          <w:lang w:val="es-ES_tradnl"/>
        </w:rPr>
      </w:pPr>
    </w:p>
    <w:p w:rsidR="003936DF" w:rsidRPr="005F0DA7" w:rsidRDefault="003936DF" w:rsidP="003936DF">
      <w:pPr>
        <w:contextualSpacing/>
        <w:jc w:val="center"/>
        <w:rPr>
          <w:rFonts w:asciiTheme="minorHAnsi" w:hAnsiTheme="minorHAnsi" w:cs="Arial"/>
          <w:b/>
          <w:sz w:val="22"/>
          <w:szCs w:val="22"/>
        </w:rPr>
      </w:pPr>
      <w:r w:rsidRPr="00E4781A">
        <w:rPr>
          <w:rFonts w:asciiTheme="minorHAnsi" w:hAnsiTheme="minorHAnsi" w:cs="Arial"/>
          <w:b/>
          <w:sz w:val="22"/>
          <w:szCs w:val="22"/>
        </w:rPr>
        <w:t xml:space="preserve">LICITACION </w:t>
      </w:r>
      <w:r w:rsidRPr="005F0DA7">
        <w:rPr>
          <w:rFonts w:asciiTheme="minorHAnsi" w:hAnsiTheme="minorHAnsi" w:cs="Arial"/>
          <w:b/>
          <w:sz w:val="22"/>
          <w:szCs w:val="22"/>
        </w:rPr>
        <w:t>ABREVIADA</w:t>
      </w:r>
    </w:p>
    <w:p w:rsidR="003936DF" w:rsidRPr="00E4781A" w:rsidRDefault="00EF6200" w:rsidP="003936DF">
      <w:pPr>
        <w:contextualSpacing/>
        <w:jc w:val="center"/>
        <w:rPr>
          <w:rFonts w:asciiTheme="minorHAnsi" w:hAnsiTheme="minorHAnsi" w:cs="Arial"/>
          <w:b/>
          <w:sz w:val="22"/>
          <w:szCs w:val="22"/>
        </w:rPr>
      </w:pPr>
      <w:r w:rsidRPr="005F0DA7">
        <w:rPr>
          <w:rFonts w:asciiTheme="minorHAnsi" w:hAnsiTheme="minorHAnsi" w:cs="Arial"/>
          <w:b/>
          <w:sz w:val="22"/>
          <w:szCs w:val="22"/>
        </w:rPr>
        <w:t xml:space="preserve"> 201</w:t>
      </w:r>
      <w:r w:rsidR="00FB2820">
        <w:rPr>
          <w:rFonts w:asciiTheme="minorHAnsi" w:hAnsiTheme="minorHAnsi" w:cs="Arial"/>
          <w:b/>
          <w:sz w:val="22"/>
          <w:szCs w:val="22"/>
        </w:rPr>
        <w:t>5</w:t>
      </w:r>
      <w:r w:rsidR="00A90ABA" w:rsidRPr="005F0DA7">
        <w:rPr>
          <w:rFonts w:asciiTheme="minorHAnsi" w:hAnsiTheme="minorHAnsi" w:cs="Arial"/>
          <w:b/>
          <w:sz w:val="22"/>
          <w:szCs w:val="22"/>
        </w:rPr>
        <w:t>LA-</w:t>
      </w:r>
      <w:r w:rsidR="005F0DA7">
        <w:rPr>
          <w:rFonts w:asciiTheme="minorHAnsi" w:hAnsiTheme="minorHAnsi" w:cs="Arial"/>
          <w:b/>
          <w:sz w:val="22"/>
          <w:szCs w:val="22"/>
        </w:rPr>
        <w:t>0000</w:t>
      </w:r>
      <w:r w:rsidR="00FB2820">
        <w:rPr>
          <w:rFonts w:asciiTheme="minorHAnsi" w:hAnsiTheme="minorHAnsi" w:cs="Arial"/>
          <w:b/>
          <w:sz w:val="22"/>
          <w:szCs w:val="22"/>
        </w:rPr>
        <w:t>01</w:t>
      </w:r>
      <w:r w:rsidR="003936DF" w:rsidRPr="00E4781A">
        <w:rPr>
          <w:rFonts w:asciiTheme="minorHAnsi" w:hAnsiTheme="minorHAnsi" w:cs="Arial"/>
          <w:b/>
          <w:sz w:val="22"/>
          <w:szCs w:val="22"/>
        </w:rPr>
        <w:t>-SUTEL</w:t>
      </w:r>
    </w:p>
    <w:p w:rsidR="003936DF" w:rsidRPr="00E4781A" w:rsidRDefault="003936DF" w:rsidP="0095453E">
      <w:pPr>
        <w:contextualSpacing/>
        <w:jc w:val="center"/>
        <w:rPr>
          <w:rFonts w:asciiTheme="minorHAnsi" w:hAnsiTheme="minorHAnsi" w:cs="Arial"/>
          <w:b/>
          <w:sz w:val="22"/>
          <w:szCs w:val="22"/>
          <w:lang w:val="es-ES_tradnl"/>
        </w:rPr>
      </w:pPr>
    </w:p>
    <w:p w:rsidR="003936DF" w:rsidRPr="00E4781A" w:rsidRDefault="00595EC6" w:rsidP="0095453E">
      <w:pPr>
        <w:contextualSpacing/>
        <w:jc w:val="center"/>
        <w:rPr>
          <w:rFonts w:asciiTheme="minorHAnsi" w:hAnsiTheme="minorHAnsi" w:cs="Arial"/>
          <w:b/>
          <w:sz w:val="22"/>
          <w:szCs w:val="22"/>
          <w:lang w:val="es-ES_tradnl"/>
        </w:rPr>
      </w:pPr>
      <w:r>
        <w:rPr>
          <w:rFonts w:asciiTheme="minorHAnsi" w:hAnsiTheme="minorHAnsi" w:cs="Arial"/>
          <w:b/>
          <w:noProof/>
          <w:sz w:val="22"/>
          <w:szCs w:val="22"/>
          <w:lang w:val="es-CR" w:eastAsia="es-CR"/>
        </w:rPr>
        <mc:AlternateContent>
          <mc:Choice Requires="wps">
            <w:drawing>
              <wp:anchor distT="0" distB="0" distL="114300" distR="114300" simplePos="0" relativeHeight="251662336" behindDoc="0" locked="0" layoutInCell="1" allowOverlap="1">
                <wp:simplePos x="0" y="0"/>
                <wp:positionH relativeFrom="column">
                  <wp:posOffset>279400</wp:posOffset>
                </wp:positionH>
                <wp:positionV relativeFrom="paragraph">
                  <wp:posOffset>43180</wp:posOffset>
                </wp:positionV>
                <wp:extent cx="5086350" cy="771525"/>
                <wp:effectExtent l="0" t="76200" r="7620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771525"/>
                        </a:xfrm>
                        <a:prstGeom prst="rect">
                          <a:avLst/>
                        </a:prstGeom>
                        <a:gradFill rotWithShape="1">
                          <a:gsLst>
                            <a:gs pos="0">
                              <a:srgbClr val="1F497D">
                                <a:gamma/>
                                <a:shade val="46275"/>
                                <a:invGamma/>
                              </a:srgbClr>
                            </a:gs>
                            <a:gs pos="100000">
                              <a:srgbClr val="1F497D"/>
                            </a:gs>
                          </a:gsLst>
                          <a:lin ang="18900000" scaled="1"/>
                        </a:gradFill>
                        <a:ln>
                          <a:noFill/>
                        </a:ln>
                        <a:effectLst>
                          <a:outerShdw dist="107763" dir="189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215F36" w:rsidRPr="00DB0772" w:rsidRDefault="00215F36" w:rsidP="00DB0772">
                            <w:pPr>
                              <w:jc w:val="center"/>
                              <w:rPr>
                                <w:b/>
                                <w:sz w:val="28"/>
                                <w:szCs w:val="28"/>
                              </w:rPr>
                            </w:pPr>
                            <w:r w:rsidRPr="00DB0772">
                              <w:rPr>
                                <w:rFonts w:ascii="Calibri" w:hAnsi="Calibri"/>
                                <w:b/>
                                <w:sz w:val="28"/>
                                <w:szCs w:val="28"/>
                              </w:rPr>
                              <w:t xml:space="preserve">“Contratación de Empresa Constructora para remodelar el área de oficinas de la Superintendencia de Telecomunicaciones en la finca filial FF-48 del edificio </w:t>
                            </w:r>
                            <w:proofErr w:type="spellStart"/>
                            <w:r w:rsidRPr="00DB0772">
                              <w:rPr>
                                <w:rFonts w:ascii="Calibri" w:hAnsi="Calibri"/>
                                <w:b/>
                                <w:sz w:val="28"/>
                                <w:szCs w:val="28"/>
                              </w:rPr>
                              <w:t>Térraba</w:t>
                            </w:r>
                            <w:proofErr w:type="spellEnd"/>
                            <w:r w:rsidRPr="00DB0772">
                              <w:rPr>
                                <w:rFonts w:ascii="Calibri" w:hAnsi="Calibri"/>
                                <w:b/>
                                <w:sz w:val="28"/>
                                <w:szCs w:val="28"/>
                              </w:rPr>
                              <w:t xml:space="preserve"> en el </w:t>
                            </w:r>
                            <w:proofErr w:type="spellStart"/>
                            <w:r w:rsidRPr="00DB0772">
                              <w:rPr>
                                <w:rFonts w:ascii="Calibri" w:hAnsi="Calibri"/>
                                <w:b/>
                                <w:sz w:val="28"/>
                                <w:szCs w:val="28"/>
                              </w:rPr>
                              <w:t>Oficentro</w:t>
                            </w:r>
                            <w:proofErr w:type="spellEnd"/>
                            <w:r w:rsidRPr="00DB0772">
                              <w:rPr>
                                <w:rFonts w:ascii="Calibri" w:hAnsi="Calibri"/>
                                <w:b/>
                                <w:sz w:val="28"/>
                                <w:szCs w:val="28"/>
                              </w:rPr>
                              <w:t xml:space="preserve"> </w:t>
                            </w:r>
                            <w:proofErr w:type="spellStart"/>
                            <w:r w:rsidRPr="00DB0772">
                              <w:rPr>
                                <w:rFonts w:ascii="Calibri" w:hAnsi="Calibri"/>
                                <w:b/>
                                <w:sz w:val="28"/>
                                <w:szCs w:val="28"/>
                              </w:rPr>
                              <w:t>Multipark</w:t>
                            </w:r>
                            <w:proofErr w:type="spellEnd"/>
                            <w:r w:rsidRPr="00DB0772">
                              <w:rPr>
                                <w:rFonts w:ascii="Calibri" w:hAnsi="Calibri"/>
                                <w:b/>
                                <w:sz w:val="28"/>
                                <w:szCs w:val="28"/>
                              </w:rPr>
                              <w:t>”</w:t>
                            </w:r>
                            <w:r w:rsidRPr="00DB0772">
                              <w:rPr>
                                <w:rFonts w:ascii="Calibri" w:hAnsi="Calibri"/>
                                <w:b/>
                                <w:sz w:val="28"/>
                                <w:szCs w:val="28"/>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22pt;margin-top:3.4pt;width:400.5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" fillcolor="#0e223a" stroked="f">
                <v:fill color2="#1f497d" rotate="t" angle="135" focus="100%" type="gradient"/>
                <v:shadow on="t" opacity=".5" offset="6pt,-6pt"/>
                <v:textbox>
                  <w:txbxContent>
                    <w:p w:rsidR="00215F36" w:rsidRPr="00DB0772" w:rsidRDefault="00215F36" w:rsidP="00DB0772">
                      <w:pPr>
                        <w:jc w:val="center"/>
                        <w:rPr>
                          <w:b/>
                          <w:sz w:val="28"/>
                          <w:szCs w:val="28"/>
                        </w:rPr>
                      </w:pPr>
                      <w:r w:rsidRPr="00DB0772">
                        <w:rPr>
                          <w:rFonts w:ascii="Calibri" w:hAnsi="Calibri"/>
                          <w:b/>
                          <w:sz w:val="28"/>
                          <w:szCs w:val="28"/>
                        </w:rPr>
                        <w:t xml:space="preserve">“Contratación de Empresa Constructora para remodelar el área de oficinas de la Superintendencia de Telecomunicaciones en la finca filial FF-48 del edificio </w:t>
                      </w:r>
                      <w:proofErr w:type="spellStart"/>
                      <w:r w:rsidRPr="00DB0772">
                        <w:rPr>
                          <w:rFonts w:ascii="Calibri" w:hAnsi="Calibri"/>
                          <w:b/>
                          <w:sz w:val="28"/>
                          <w:szCs w:val="28"/>
                        </w:rPr>
                        <w:t>Térraba</w:t>
                      </w:r>
                      <w:proofErr w:type="spellEnd"/>
                      <w:r w:rsidRPr="00DB0772">
                        <w:rPr>
                          <w:rFonts w:ascii="Calibri" w:hAnsi="Calibri"/>
                          <w:b/>
                          <w:sz w:val="28"/>
                          <w:szCs w:val="28"/>
                        </w:rPr>
                        <w:t xml:space="preserve"> en el </w:t>
                      </w:r>
                      <w:proofErr w:type="spellStart"/>
                      <w:r w:rsidRPr="00DB0772">
                        <w:rPr>
                          <w:rFonts w:ascii="Calibri" w:hAnsi="Calibri"/>
                          <w:b/>
                          <w:sz w:val="28"/>
                          <w:szCs w:val="28"/>
                        </w:rPr>
                        <w:t>Oficentro</w:t>
                      </w:r>
                      <w:proofErr w:type="spellEnd"/>
                      <w:r w:rsidRPr="00DB0772">
                        <w:rPr>
                          <w:rFonts w:ascii="Calibri" w:hAnsi="Calibri"/>
                          <w:b/>
                          <w:sz w:val="28"/>
                          <w:szCs w:val="28"/>
                        </w:rPr>
                        <w:t xml:space="preserve"> </w:t>
                      </w:r>
                      <w:proofErr w:type="spellStart"/>
                      <w:r w:rsidRPr="00DB0772">
                        <w:rPr>
                          <w:rFonts w:ascii="Calibri" w:hAnsi="Calibri"/>
                          <w:b/>
                          <w:sz w:val="28"/>
                          <w:szCs w:val="28"/>
                        </w:rPr>
                        <w:t>Multipark</w:t>
                      </w:r>
                      <w:proofErr w:type="spellEnd"/>
                      <w:r w:rsidRPr="00DB0772">
                        <w:rPr>
                          <w:rFonts w:ascii="Calibri" w:hAnsi="Calibri"/>
                          <w:b/>
                          <w:sz w:val="28"/>
                          <w:szCs w:val="28"/>
                        </w:rPr>
                        <w:t>”</w:t>
                      </w:r>
                      <w:r w:rsidRPr="00DB0772">
                        <w:rPr>
                          <w:rFonts w:ascii="Calibri" w:hAnsi="Calibri"/>
                          <w:b/>
                          <w:sz w:val="28"/>
                          <w:szCs w:val="28"/>
                        </w:rPr>
                        <w:br/>
                      </w:r>
                    </w:p>
                  </w:txbxContent>
                </v:textbox>
              </v:shape>
            </w:pict>
          </mc:Fallback>
        </mc:AlternateContent>
      </w:r>
    </w:p>
    <w:p w:rsidR="003936DF" w:rsidRPr="00E4781A" w:rsidRDefault="003936DF" w:rsidP="0095453E">
      <w:pPr>
        <w:contextualSpacing/>
        <w:jc w:val="center"/>
        <w:rPr>
          <w:rFonts w:asciiTheme="minorHAnsi" w:hAnsiTheme="minorHAnsi" w:cs="Arial"/>
          <w:b/>
          <w:sz w:val="22"/>
          <w:szCs w:val="22"/>
          <w:lang w:val="es-ES_tradnl"/>
        </w:rPr>
      </w:pPr>
    </w:p>
    <w:p w:rsidR="003936DF" w:rsidRPr="00E4781A" w:rsidRDefault="003936DF" w:rsidP="0095453E">
      <w:pPr>
        <w:contextualSpacing/>
        <w:jc w:val="center"/>
        <w:rPr>
          <w:rFonts w:asciiTheme="minorHAnsi" w:hAnsiTheme="minorHAnsi" w:cs="Arial"/>
          <w:b/>
          <w:sz w:val="22"/>
          <w:szCs w:val="22"/>
          <w:lang w:val="es-ES_tradnl"/>
        </w:rPr>
      </w:pPr>
    </w:p>
    <w:p w:rsidR="003936DF" w:rsidRPr="00E4781A" w:rsidRDefault="003936DF" w:rsidP="0095453E">
      <w:pPr>
        <w:contextualSpacing/>
        <w:jc w:val="center"/>
        <w:rPr>
          <w:rFonts w:asciiTheme="minorHAnsi" w:hAnsiTheme="minorHAnsi" w:cs="Arial"/>
          <w:b/>
          <w:sz w:val="22"/>
          <w:szCs w:val="22"/>
          <w:lang w:val="es-ES_tradnl"/>
        </w:rPr>
      </w:pPr>
    </w:p>
    <w:p w:rsidR="003936DF" w:rsidRPr="00E4781A" w:rsidRDefault="003936DF" w:rsidP="0095453E">
      <w:pPr>
        <w:contextualSpacing/>
        <w:jc w:val="center"/>
        <w:rPr>
          <w:rFonts w:asciiTheme="minorHAnsi" w:hAnsiTheme="minorHAnsi" w:cs="Arial"/>
          <w:b/>
          <w:sz w:val="22"/>
          <w:szCs w:val="22"/>
          <w:lang w:val="es-ES_tradnl"/>
        </w:rPr>
      </w:pPr>
    </w:p>
    <w:p w:rsidR="003936DF" w:rsidRPr="00E4781A" w:rsidRDefault="003936DF" w:rsidP="0095453E">
      <w:pPr>
        <w:contextualSpacing/>
        <w:jc w:val="center"/>
        <w:rPr>
          <w:rFonts w:asciiTheme="minorHAnsi" w:hAnsiTheme="minorHAnsi" w:cs="Arial"/>
          <w:b/>
          <w:sz w:val="22"/>
          <w:szCs w:val="22"/>
          <w:lang w:val="es-ES_tradnl"/>
        </w:rPr>
      </w:pPr>
    </w:p>
    <w:p w:rsidR="0095453E" w:rsidRPr="00E4781A" w:rsidRDefault="0095453E" w:rsidP="0095453E">
      <w:pPr>
        <w:contextualSpacing/>
        <w:jc w:val="center"/>
        <w:rPr>
          <w:rFonts w:asciiTheme="minorHAnsi" w:hAnsiTheme="minorHAnsi" w:cs="Arial"/>
          <w:b/>
          <w:sz w:val="22"/>
          <w:szCs w:val="22"/>
          <w:lang w:val="es-ES_tradnl"/>
        </w:rPr>
      </w:pPr>
      <w:r w:rsidRPr="00E4781A">
        <w:rPr>
          <w:rFonts w:asciiTheme="minorHAnsi" w:hAnsiTheme="minorHAnsi" w:cs="Arial"/>
          <w:b/>
          <w:sz w:val="22"/>
          <w:szCs w:val="22"/>
          <w:lang w:val="es-ES_tradnl"/>
        </w:rPr>
        <w:t>INVITACION A CONCURSAR Y APERTURA</w:t>
      </w:r>
    </w:p>
    <w:p w:rsidR="00CD5A0F" w:rsidRPr="00E4781A" w:rsidRDefault="00CD5A0F" w:rsidP="0095453E">
      <w:pPr>
        <w:contextualSpacing/>
        <w:jc w:val="center"/>
        <w:rPr>
          <w:rFonts w:asciiTheme="minorHAnsi" w:hAnsiTheme="minorHAnsi" w:cs="Arial"/>
          <w:b/>
          <w:sz w:val="22"/>
          <w:szCs w:val="22"/>
          <w:lang w:val="es-ES_tradnl"/>
        </w:rPr>
      </w:pPr>
    </w:p>
    <w:p w:rsidR="0095453E" w:rsidRPr="00E4781A" w:rsidRDefault="0095453E" w:rsidP="0095453E">
      <w:pPr>
        <w:contextualSpacing/>
        <w:jc w:val="both"/>
        <w:rPr>
          <w:rFonts w:asciiTheme="minorHAnsi" w:hAnsiTheme="minorHAnsi" w:cs="Arial"/>
          <w:spacing w:val="-3"/>
          <w:sz w:val="22"/>
          <w:szCs w:val="22"/>
          <w:lang w:val="es-ES_tradnl"/>
        </w:rPr>
      </w:pPr>
      <w:r w:rsidRPr="001C4025">
        <w:rPr>
          <w:rFonts w:asciiTheme="minorHAnsi" w:hAnsiTheme="minorHAnsi" w:cs="Arial"/>
          <w:spacing w:val="-3"/>
          <w:sz w:val="22"/>
          <w:szCs w:val="22"/>
          <w:lang w:val="es-ES_tradnl"/>
        </w:rPr>
        <w:t>La Superin</w:t>
      </w:r>
      <w:r w:rsidR="00A5388D" w:rsidRPr="001C4025">
        <w:rPr>
          <w:rFonts w:asciiTheme="minorHAnsi" w:hAnsiTheme="minorHAnsi" w:cs="Arial"/>
          <w:spacing w:val="-3"/>
          <w:sz w:val="22"/>
          <w:szCs w:val="22"/>
          <w:lang w:val="es-ES_tradnl"/>
        </w:rPr>
        <w:t>tendencia de Telecomunicaciones</w:t>
      </w:r>
      <w:r w:rsidRPr="001C4025">
        <w:rPr>
          <w:rFonts w:asciiTheme="minorHAnsi" w:hAnsiTheme="minorHAnsi" w:cs="Arial"/>
          <w:spacing w:val="-3"/>
          <w:sz w:val="22"/>
          <w:szCs w:val="22"/>
          <w:lang w:val="es-ES_tradnl"/>
        </w:rPr>
        <w:t>,</w:t>
      </w:r>
      <w:r w:rsidRPr="00E4781A">
        <w:rPr>
          <w:rFonts w:asciiTheme="minorHAnsi" w:hAnsiTheme="minorHAnsi" w:cs="Arial"/>
          <w:spacing w:val="-3"/>
          <w:sz w:val="22"/>
          <w:szCs w:val="22"/>
          <w:lang w:val="es-ES_tradnl"/>
        </w:rPr>
        <w:t xml:space="preserve"> con cédula jurídica número 3-007-566209, ubicada en Guachipelín de Escazú, Edificio Tapantí, tercer y cuarto piso, 100 metros al norte de Construplaza, mediante </w:t>
      </w:r>
      <w:r w:rsidRPr="001C4025">
        <w:rPr>
          <w:rFonts w:asciiTheme="minorHAnsi" w:hAnsiTheme="minorHAnsi" w:cs="Arial"/>
          <w:spacing w:val="-3"/>
          <w:sz w:val="22"/>
          <w:szCs w:val="22"/>
          <w:lang w:val="es-ES_tradnl"/>
        </w:rPr>
        <w:t>su área de Proveeduría recibirá ofertas</w:t>
      </w:r>
      <w:r w:rsidRPr="00E4781A">
        <w:rPr>
          <w:rFonts w:asciiTheme="minorHAnsi" w:hAnsiTheme="minorHAnsi" w:cs="Arial"/>
          <w:spacing w:val="-3"/>
          <w:sz w:val="22"/>
          <w:szCs w:val="22"/>
          <w:lang w:val="es-ES_tradnl"/>
        </w:rPr>
        <w:t xml:space="preserve"> </w:t>
      </w:r>
      <w:r w:rsidRPr="00E82354">
        <w:rPr>
          <w:rFonts w:asciiTheme="minorHAnsi" w:hAnsiTheme="minorHAnsi" w:cs="Arial"/>
          <w:b/>
          <w:spacing w:val="-3"/>
          <w:sz w:val="22"/>
          <w:szCs w:val="22"/>
          <w:lang w:val="es-ES_tradnl"/>
        </w:rPr>
        <w:t>h</w:t>
      </w:r>
      <w:r w:rsidR="0074138F" w:rsidRPr="00E82354">
        <w:rPr>
          <w:rFonts w:asciiTheme="minorHAnsi" w:hAnsiTheme="minorHAnsi" w:cs="Arial"/>
          <w:b/>
          <w:spacing w:val="-3"/>
          <w:sz w:val="22"/>
          <w:szCs w:val="22"/>
          <w:lang w:val="es-ES_tradnl"/>
        </w:rPr>
        <w:t xml:space="preserve">asta las </w:t>
      </w:r>
      <w:r w:rsidR="001C4025" w:rsidRPr="00E82354">
        <w:rPr>
          <w:rFonts w:asciiTheme="minorHAnsi" w:hAnsiTheme="minorHAnsi" w:cs="Arial"/>
          <w:b/>
          <w:spacing w:val="-3"/>
          <w:sz w:val="22"/>
          <w:szCs w:val="22"/>
          <w:lang w:val="es-ES_tradnl"/>
        </w:rPr>
        <w:t>14</w:t>
      </w:r>
      <w:r w:rsidR="00A5388D" w:rsidRPr="00E82354">
        <w:rPr>
          <w:rFonts w:asciiTheme="minorHAnsi" w:hAnsiTheme="minorHAnsi" w:cs="Arial"/>
          <w:b/>
          <w:spacing w:val="-3"/>
          <w:sz w:val="22"/>
          <w:szCs w:val="22"/>
          <w:lang w:val="es-ES_tradnl"/>
        </w:rPr>
        <w:t xml:space="preserve">:00 horas del  </w:t>
      </w:r>
      <w:r w:rsidR="00AE3D6B">
        <w:rPr>
          <w:rFonts w:asciiTheme="minorHAnsi" w:hAnsiTheme="minorHAnsi" w:cs="Arial"/>
          <w:b/>
          <w:spacing w:val="-3"/>
          <w:sz w:val="22"/>
          <w:szCs w:val="22"/>
          <w:lang w:val="es-ES_tradnl"/>
        </w:rPr>
        <w:t>12</w:t>
      </w:r>
      <w:r w:rsidR="00310EF2" w:rsidRPr="00310EF2">
        <w:rPr>
          <w:rFonts w:asciiTheme="minorHAnsi" w:hAnsiTheme="minorHAnsi" w:cs="Arial"/>
          <w:b/>
          <w:spacing w:val="-3"/>
          <w:sz w:val="22"/>
          <w:szCs w:val="22"/>
          <w:lang w:val="es-ES_tradnl"/>
        </w:rPr>
        <w:t xml:space="preserve"> de </w:t>
      </w:r>
      <w:r w:rsidR="00AE3D6B">
        <w:rPr>
          <w:rFonts w:asciiTheme="minorHAnsi" w:hAnsiTheme="minorHAnsi" w:cs="Arial"/>
          <w:b/>
          <w:spacing w:val="-3"/>
          <w:sz w:val="22"/>
          <w:szCs w:val="22"/>
          <w:lang w:val="es-ES_tradnl"/>
        </w:rPr>
        <w:t>febrero</w:t>
      </w:r>
      <w:r w:rsidR="001C4025" w:rsidRPr="00E82354">
        <w:rPr>
          <w:rFonts w:asciiTheme="minorHAnsi" w:hAnsiTheme="minorHAnsi" w:cs="Arial"/>
          <w:b/>
          <w:spacing w:val="-3"/>
          <w:sz w:val="22"/>
          <w:szCs w:val="22"/>
          <w:lang w:val="es-ES_tradnl"/>
        </w:rPr>
        <w:t xml:space="preserve"> </w:t>
      </w:r>
      <w:r w:rsidRPr="00E82354">
        <w:rPr>
          <w:rFonts w:asciiTheme="minorHAnsi" w:hAnsiTheme="minorHAnsi" w:cs="Arial"/>
          <w:b/>
          <w:spacing w:val="-3"/>
          <w:sz w:val="22"/>
          <w:szCs w:val="22"/>
          <w:lang w:val="es-ES_tradnl"/>
        </w:rPr>
        <w:t xml:space="preserve">del año </w:t>
      </w:r>
      <w:r w:rsidR="00A90ABA">
        <w:rPr>
          <w:rFonts w:asciiTheme="minorHAnsi" w:hAnsiTheme="minorHAnsi" w:cs="Arial"/>
          <w:b/>
          <w:spacing w:val="-3"/>
          <w:sz w:val="22"/>
          <w:szCs w:val="22"/>
          <w:lang w:val="es-ES_tradnl"/>
        </w:rPr>
        <w:t>201</w:t>
      </w:r>
      <w:r w:rsidR="00773EF1">
        <w:rPr>
          <w:rFonts w:asciiTheme="minorHAnsi" w:hAnsiTheme="minorHAnsi" w:cs="Arial"/>
          <w:b/>
          <w:spacing w:val="-3"/>
          <w:sz w:val="22"/>
          <w:szCs w:val="22"/>
          <w:lang w:val="es-ES_tradnl"/>
        </w:rPr>
        <w:t>5</w:t>
      </w:r>
      <w:bookmarkStart w:id="0" w:name="_GoBack"/>
      <w:bookmarkEnd w:id="0"/>
      <w:r w:rsidRPr="00E82354">
        <w:rPr>
          <w:rFonts w:asciiTheme="minorHAnsi" w:hAnsiTheme="minorHAnsi" w:cs="Arial"/>
          <w:b/>
          <w:spacing w:val="-3"/>
          <w:sz w:val="22"/>
          <w:szCs w:val="22"/>
          <w:lang w:val="es-ES_tradnl"/>
        </w:rPr>
        <w:t>,</w:t>
      </w:r>
      <w:r w:rsidRPr="00E4781A">
        <w:rPr>
          <w:rFonts w:asciiTheme="minorHAnsi" w:hAnsiTheme="minorHAnsi" w:cs="Arial"/>
          <w:b/>
          <w:spacing w:val="-3"/>
          <w:sz w:val="22"/>
          <w:szCs w:val="22"/>
          <w:lang w:val="es-ES_tradnl"/>
        </w:rPr>
        <w:t xml:space="preserve"> </w:t>
      </w:r>
      <w:r w:rsidRPr="00E4781A">
        <w:rPr>
          <w:rFonts w:asciiTheme="minorHAnsi" w:hAnsiTheme="minorHAnsi" w:cs="Arial"/>
          <w:spacing w:val="-3"/>
          <w:sz w:val="22"/>
          <w:szCs w:val="22"/>
          <w:lang w:val="es-ES_tradnl"/>
        </w:rPr>
        <w:t xml:space="preserve">para la </w:t>
      </w:r>
      <w:r w:rsidR="005F5C81" w:rsidRPr="00E4781A">
        <w:rPr>
          <w:rFonts w:asciiTheme="minorHAnsi" w:hAnsiTheme="minorHAnsi" w:cs="Arial"/>
          <w:spacing w:val="-3"/>
          <w:sz w:val="22"/>
          <w:szCs w:val="22"/>
          <w:lang w:val="es-ES_tradnl"/>
        </w:rPr>
        <w:t>licitación</w:t>
      </w:r>
      <w:r w:rsidRPr="00E4781A">
        <w:rPr>
          <w:rFonts w:asciiTheme="minorHAnsi" w:hAnsiTheme="minorHAnsi" w:cs="Arial"/>
          <w:spacing w:val="-3"/>
          <w:sz w:val="22"/>
          <w:szCs w:val="22"/>
          <w:lang w:val="es-ES_tradnl"/>
        </w:rPr>
        <w:t xml:space="preserve"> de referencia, de conformidad con la hora oficial que indique el servicio de hora del Instituto C</w:t>
      </w:r>
      <w:r w:rsidR="006D3ADA">
        <w:rPr>
          <w:rFonts w:asciiTheme="minorHAnsi" w:hAnsiTheme="minorHAnsi" w:cs="Arial"/>
          <w:spacing w:val="-3"/>
          <w:sz w:val="22"/>
          <w:szCs w:val="22"/>
          <w:lang w:val="es-ES_tradnl"/>
        </w:rPr>
        <w:t>ostarricense de E</w:t>
      </w:r>
      <w:r w:rsidR="007113DB" w:rsidRPr="00E4781A">
        <w:rPr>
          <w:rFonts w:asciiTheme="minorHAnsi" w:hAnsiTheme="minorHAnsi" w:cs="Arial"/>
          <w:spacing w:val="-3"/>
          <w:sz w:val="22"/>
          <w:szCs w:val="22"/>
          <w:lang w:val="es-ES_tradnl"/>
        </w:rPr>
        <w:t>lectricidad, el</w:t>
      </w:r>
      <w:r w:rsidRPr="00E4781A">
        <w:rPr>
          <w:rFonts w:asciiTheme="minorHAnsi" w:hAnsiTheme="minorHAnsi" w:cs="Arial"/>
          <w:spacing w:val="-3"/>
          <w:sz w:val="22"/>
          <w:szCs w:val="22"/>
          <w:lang w:val="es-ES_tradnl"/>
        </w:rPr>
        <w:t xml:space="preserve"> número 1112.</w:t>
      </w:r>
    </w:p>
    <w:p w:rsidR="0095453E" w:rsidRPr="00E4781A" w:rsidRDefault="0095453E" w:rsidP="0095453E">
      <w:pPr>
        <w:contextualSpacing/>
        <w:jc w:val="both"/>
        <w:rPr>
          <w:rFonts w:asciiTheme="minorHAnsi" w:hAnsiTheme="minorHAnsi" w:cs="Arial"/>
          <w:sz w:val="22"/>
          <w:szCs w:val="22"/>
          <w:lang w:val="es-ES_tradnl"/>
        </w:rPr>
      </w:pPr>
    </w:p>
    <w:p w:rsidR="0095453E" w:rsidRPr="00E4781A" w:rsidRDefault="0095453E" w:rsidP="0095453E">
      <w:pPr>
        <w:contextualSpacing/>
        <w:jc w:val="both"/>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El área de Proveeduría recibirá consultas del trámite o  expediente por escrito, de lunes a viernes de 08:00 am a las 16:00 horas y podrán consultar el mismo físico, según lo establece el artículo 11 del Reglamento a la Ley de Contratación Administrativa, en horario de lunes a viernes de 08:00 am a 11:00 am y de las 13:30 a las 15:30 horas.</w:t>
      </w:r>
    </w:p>
    <w:p w:rsidR="0095453E" w:rsidRPr="00E4781A" w:rsidRDefault="0095453E" w:rsidP="0095453E">
      <w:pPr>
        <w:contextualSpacing/>
        <w:jc w:val="both"/>
        <w:rPr>
          <w:rFonts w:asciiTheme="minorHAnsi" w:hAnsiTheme="minorHAnsi" w:cs="Arial"/>
          <w:sz w:val="22"/>
          <w:szCs w:val="22"/>
          <w:lang w:val="es-ES_tradnl"/>
        </w:rPr>
      </w:pPr>
    </w:p>
    <w:p w:rsidR="0095453E" w:rsidRPr="00E4781A" w:rsidRDefault="0095453E" w:rsidP="0095453E">
      <w:pPr>
        <w:contextualSpacing/>
        <w:jc w:val="both"/>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 xml:space="preserve">El área encargada de tramitar el procedimiento de </w:t>
      </w:r>
      <w:r w:rsidR="00612191" w:rsidRPr="00E4781A">
        <w:rPr>
          <w:rFonts w:asciiTheme="minorHAnsi" w:hAnsiTheme="minorHAnsi" w:cs="Arial"/>
          <w:spacing w:val="-3"/>
          <w:sz w:val="22"/>
          <w:szCs w:val="22"/>
          <w:lang w:val="es-ES_tradnl"/>
        </w:rPr>
        <w:t>licitación</w:t>
      </w:r>
      <w:r w:rsidRPr="00E4781A">
        <w:rPr>
          <w:rFonts w:asciiTheme="minorHAnsi" w:hAnsiTheme="minorHAnsi" w:cs="Arial"/>
          <w:spacing w:val="-3"/>
          <w:sz w:val="22"/>
          <w:szCs w:val="22"/>
          <w:lang w:val="es-ES_tradnl"/>
        </w:rPr>
        <w:t xml:space="preserve"> del objeto arriba citado, es la </w:t>
      </w:r>
      <w:r w:rsidRPr="00E4781A">
        <w:rPr>
          <w:rFonts w:asciiTheme="minorHAnsi" w:hAnsiTheme="minorHAnsi" w:cs="Arial"/>
          <w:b/>
          <w:spacing w:val="-3"/>
          <w:sz w:val="22"/>
          <w:szCs w:val="22"/>
          <w:lang w:val="es-ES_tradnl"/>
        </w:rPr>
        <w:t xml:space="preserve">Proveeduría de la SUTEL, </w:t>
      </w:r>
      <w:r w:rsidRPr="00E4781A">
        <w:rPr>
          <w:rFonts w:asciiTheme="minorHAnsi" w:hAnsiTheme="minorHAnsi" w:cs="Arial"/>
          <w:spacing w:val="-3"/>
          <w:sz w:val="22"/>
          <w:szCs w:val="22"/>
          <w:lang w:val="es-ES_tradnl"/>
        </w:rPr>
        <w:t>misma que proporcionará la información adicional necesaria respecto a las especificaciones, documentación, y trámites relacionados.</w:t>
      </w:r>
    </w:p>
    <w:p w:rsidR="00B33168" w:rsidRPr="00E4781A" w:rsidRDefault="00B33168" w:rsidP="0095453E">
      <w:pPr>
        <w:contextualSpacing/>
        <w:jc w:val="both"/>
        <w:rPr>
          <w:rFonts w:asciiTheme="minorHAnsi" w:hAnsiTheme="minorHAnsi" w:cs="Arial"/>
          <w:sz w:val="22"/>
          <w:szCs w:val="22"/>
          <w:lang w:val="es-ES_tradnl"/>
        </w:rPr>
      </w:pPr>
    </w:p>
    <w:p w:rsidR="00E10D12" w:rsidRPr="00E4781A" w:rsidRDefault="00E10D12" w:rsidP="00E10D12">
      <w:pPr>
        <w:jc w:val="center"/>
        <w:rPr>
          <w:rFonts w:asciiTheme="minorHAnsi" w:hAnsiTheme="minorHAnsi"/>
          <w:b/>
        </w:rPr>
      </w:pPr>
      <w:r w:rsidRPr="00E4781A">
        <w:rPr>
          <w:rFonts w:asciiTheme="minorHAnsi" w:hAnsiTheme="minorHAnsi"/>
          <w:b/>
        </w:rPr>
        <w:t>Introducción:</w:t>
      </w:r>
    </w:p>
    <w:p w:rsidR="00E10D12" w:rsidRPr="00E4781A" w:rsidRDefault="00E10D12" w:rsidP="009A4561">
      <w:pPr>
        <w:jc w:val="both"/>
        <w:rPr>
          <w:rFonts w:asciiTheme="minorHAnsi" w:hAnsiTheme="minorHAnsi" w:cs="Arial"/>
          <w:spacing w:val="-3"/>
          <w:sz w:val="22"/>
          <w:szCs w:val="22"/>
          <w:lang w:val="es-ES_tradnl"/>
        </w:rPr>
      </w:pPr>
      <w:r w:rsidRPr="00E4781A">
        <w:rPr>
          <w:rFonts w:asciiTheme="minorHAnsi" w:hAnsiTheme="minorHAnsi"/>
        </w:rPr>
        <w:tab/>
      </w:r>
    </w:p>
    <w:p w:rsidR="009A4561" w:rsidRDefault="009A4561" w:rsidP="009A4561">
      <w:pPr>
        <w:jc w:val="both"/>
        <w:rPr>
          <w:rFonts w:asciiTheme="minorHAnsi" w:hAnsiTheme="minorHAnsi" w:cs="Arial"/>
          <w:spacing w:val="-3"/>
          <w:sz w:val="22"/>
          <w:szCs w:val="22"/>
          <w:lang w:val="es-CR"/>
        </w:rPr>
      </w:pPr>
      <w:r w:rsidRPr="009A4561">
        <w:rPr>
          <w:rFonts w:asciiTheme="minorHAnsi" w:hAnsiTheme="minorHAnsi" w:cs="Arial"/>
          <w:spacing w:val="-3"/>
          <w:sz w:val="22"/>
          <w:szCs w:val="22"/>
          <w:lang w:val="es-CR"/>
        </w:rPr>
        <w:t xml:space="preserve">La Superintendencia de Telecomunicaciones ha trabajado para ser un representante líder a nivel país en los temas más relevantes de las telecomunicaciones, con el objetivo de favorecer el desarrollo de las tecnologías y  del conocimiento y así contribuir al desarrollo económico del país,  es por eso que </w:t>
      </w:r>
      <w:r w:rsidR="008A2851">
        <w:rPr>
          <w:rFonts w:asciiTheme="minorHAnsi" w:hAnsiTheme="minorHAnsi" w:cs="Arial"/>
          <w:spacing w:val="-3"/>
          <w:sz w:val="22"/>
          <w:szCs w:val="22"/>
          <w:lang w:val="es-CR"/>
        </w:rPr>
        <w:t>el espacio físico para ejercer las labores asignadas, debe contar con facilidades que redunden en la creatividad, eficacia y trabajo en equipo.</w:t>
      </w:r>
    </w:p>
    <w:p w:rsidR="009A4561" w:rsidRPr="009A4561" w:rsidRDefault="009A4561" w:rsidP="009A4561">
      <w:pPr>
        <w:jc w:val="both"/>
        <w:rPr>
          <w:rFonts w:asciiTheme="minorHAnsi" w:hAnsiTheme="minorHAnsi" w:cs="Arial"/>
          <w:spacing w:val="-3"/>
          <w:sz w:val="22"/>
          <w:szCs w:val="22"/>
          <w:lang w:val="es-CR"/>
        </w:rPr>
      </w:pPr>
    </w:p>
    <w:p w:rsidR="00E34065" w:rsidRPr="009A4561" w:rsidRDefault="00E34065" w:rsidP="00E10D12">
      <w:pPr>
        <w:jc w:val="center"/>
        <w:rPr>
          <w:rFonts w:asciiTheme="minorHAnsi" w:hAnsiTheme="minorHAnsi" w:cs="Arial"/>
          <w:b/>
          <w:spacing w:val="-3"/>
          <w:sz w:val="22"/>
          <w:szCs w:val="22"/>
          <w:lang w:val="es-CR"/>
        </w:rPr>
      </w:pPr>
    </w:p>
    <w:p w:rsidR="00E10D12" w:rsidRPr="00E4781A" w:rsidRDefault="00E10D12" w:rsidP="00E10D12">
      <w:pPr>
        <w:jc w:val="center"/>
        <w:rPr>
          <w:rFonts w:asciiTheme="minorHAnsi" w:hAnsiTheme="minorHAnsi" w:cs="Arial"/>
          <w:b/>
          <w:spacing w:val="-3"/>
          <w:sz w:val="22"/>
          <w:szCs w:val="22"/>
          <w:lang w:val="es-ES_tradnl"/>
        </w:rPr>
      </w:pPr>
      <w:r w:rsidRPr="00E4781A">
        <w:rPr>
          <w:rFonts w:asciiTheme="minorHAnsi" w:hAnsiTheme="minorHAnsi" w:cs="Arial"/>
          <w:b/>
          <w:spacing w:val="-3"/>
          <w:sz w:val="22"/>
          <w:szCs w:val="22"/>
          <w:lang w:val="es-ES_tradnl"/>
        </w:rPr>
        <w:t>Objetivo general</w:t>
      </w:r>
    </w:p>
    <w:p w:rsidR="00E10D12" w:rsidRPr="00E4781A" w:rsidRDefault="00E10D12" w:rsidP="00E10D12">
      <w:pPr>
        <w:jc w:val="both"/>
        <w:rPr>
          <w:rFonts w:asciiTheme="minorHAnsi" w:hAnsiTheme="minorHAnsi" w:cs="Arial"/>
          <w:spacing w:val="-3"/>
          <w:sz w:val="22"/>
          <w:szCs w:val="22"/>
          <w:lang w:val="es-ES_tradnl"/>
        </w:rPr>
      </w:pPr>
    </w:p>
    <w:p w:rsidR="004A13C2" w:rsidRPr="008A2851" w:rsidRDefault="008A2851" w:rsidP="00E10D12">
      <w:pPr>
        <w:jc w:val="both"/>
        <w:rPr>
          <w:rFonts w:asciiTheme="minorHAnsi" w:hAnsiTheme="minorHAnsi" w:cs="Arial"/>
          <w:spacing w:val="-3"/>
          <w:sz w:val="22"/>
          <w:szCs w:val="22"/>
          <w:lang w:val="es-CR"/>
        </w:rPr>
      </w:pPr>
      <w:r w:rsidRPr="008A2851">
        <w:rPr>
          <w:rFonts w:asciiTheme="minorHAnsi" w:hAnsiTheme="minorHAnsi" w:cs="Arial"/>
          <w:spacing w:val="-3"/>
          <w:sz w:val="22"/>
          <w:szCs w:val="22"/>
          <w:lang w:val="es-CR"/>
        </w:rPr>
        <w:t>Contrata</w:t>
      </w:r>
      <w:r>
        <w:rPr>
          <w:rFonts w:asciiTheme="minorHAnsi" w:hAnsiTheme="minorHAnsi" w:cs="Arial"/>
          <w:spacing w:val="-3"/>
          <w:sz w:val="22"/>
          <w:szCs w:val="22"/>
          <w:lang w:val="es-CR"/>
        </w:rPr>
        <w:t xml:space="preserve">r una </w:t>
      </w:r>
      <w:r w:rsidRPr="008A2851">
        <w:rPr>
          <w:rFonts w:asciiTheme="minorHAnsi" w:hAnsiTheme="minorHAnsi" w:cs="Arial"/>
          <w:spacing w:val="-3"/>
          <w:sz w:val="22"/>
          <w:szCs w:val="22"/>
          <w:lang w:val="es-CR"/>
        </w:rPr>
        <w:t xml:space="preserve">Empresa Constructora para remodelar el área de oficinas de la Superintendencia de Telecomunicaciones en la finca filial FF-48 del edificio </w:t>
      </w:r>
      <w:proofErr w:type="spellStart"/>
      <w:r w:rsidRPr="008A2851">
        <w:rPr>
          <w:rFonts w:asciiTheme="minorHAnsi" w:hAnsiTheme="minorHAnsi" w:cs="Arial"/>
          <w:spacing w:val="-3"/>
          <w:sz w:val="22"/>
          <w:szCs w:val="22"/>
          <w:lang w:val="es-CR"/>
        </w:rPr>
        <w:t>Té</w:t>
      </w:r>
      <w:r>
        <w:rPr>
          <w:rFonts w:asciiTheme="minorHAnsi" w:hAnsiTheme="minorHAnsi" w:cs="Arial"/>
          <w:spacing w:val="-3"/>
          <w:sz w:val="22"/>
          <w:szCs w:val="22"/>
          <w:lang w:val="es-CR"/>
        </w:rPr>
        <w:t>rraba</w:t>
      </w:r>
      <w:proofErr w:type="spellEnd"/>
      <w:r>
        <w:rPr>
          <w:rFonts w:asciiTheme="minorHAnsi" w:hAnsiTheme="minorHAnsi" w:cs="Arial"/>
          <w:spacing w:val="-3"/>
          <w:sz w:val="22"/>
          <w:szCs w:val="22"/>
          <w:lang w:val="es-CR"/>
        </w:rPr>
        <w:t xml:space="preserve"> en el </w:t>
      </w:r>
      <w:proofErr w:type="spellStart"/>
      <w:r>
        <w:rPr>
          <w:rFonts w:asciiTheme="minorHAnsi" w:hAnsiTheme="minorHAnsi" w:cs="Arial"/>
          <w:spacing w:val="-3"/>
          <w:sz w:val="22"/>
          <w:szCs w:val="22"/>
          <w:lang w:val="es-CR"/>
        </w:rPr>
        <w:t>Oficentro</w:t>
      </w:r>
      <w:proofErr w:type="spellEnd"/>
      <w:r>
        <w:rPr>
          <w:rFonts w:asciiTheme="minorHAnsi" w:hAnsiTheme="minorHAnsi" w:cs="Arial"/>
          <w:spacing w:val="-3"/>
          <w:sz w:val="22"/>
          <w:szCs w:val="22"/>
          <w:lang w:val="es-CR"/>
        </w:rPr>
        <w:t xml:space="preserve"> </w:t>
      </w:r>
      <w:proofErr w:type="spellStart"/>
      <w:r>
        <w:rPr>
          <w:rFonts w:asciiTheme="minorHAnsi" w:hAnsiTheme="minorHAnsi" w:cs="Arial"/>
          <w:spacing w:val="-3"/>
          <w:sz w:val="22"/>
          <w:szCs w:val="22"/>
          <w:lang w:val="es-CR"/>
        </w:rPr>
        <w:t>Multipark</w:t>
      </w:r>
      <w:proofErr w:type="spellEnd"/>
      <w:r>
        <w:rPr>
          <w:rFonts w:asciiTheme="minorHAnsi" w:hAnsiTheme="minorHAnsi" w:cs="Arial"/>
          <w:spacing w:val="-3"/>
          <w:sz w:val="22"/>
          <w:szCs w:val="22"/>
          <w:lang w:val="es-CR"/>
        </w:rPr>
        <w:t>, de conformidad a los planos constructivos y especificaciones técnicas adjuntos.</w:t>
      </w:r>
    </w:p>
    <w:p w:rsidR="00361943" w:rsidRDefault="00361943" w:rsidP="00E10D12">
      <w:pPr>
        <w:jc w:val="center"/>
        <w:rPr>
          <w:rFonts w:asciiTheme="minorHAnsi" w:hAnsiTheme="minorHAnsi" w:cs="Arial"/>
          <w:b/>
          <w:spacing w:val="-3"/>
          <w:sz w:val="22"/>
          <w:szCs w:val="22"/>
          <w:lang w:val="es-ES_tradnl"/>
        </w:rPr>
      </w:pPr>
    </w:p>
    <w:p w:rsidR="005E4689" w:rsidRDefault="005E4689" w:rsidP="00E10D12">
      <w:pPr>
        <w:jc w:val="center"/>
        <w:rPr>
          <w:rFonts w:asciiTheme="minorHAnsi" w:hAnsiTheme="minorHAnsi" w:cs="Arial"/>
          <w:b/>
          <w:spacing w:val="-3"/>
          <w:sz w:val="22"/>
          <w:szCs w:val="22"/>
          <w:lang w:val="es-ES_tradnl"/>
        </w:rPr>
      </w:pPr>
    </w:p>
    <w:p w:rsidR="005E4689" w:rsidRDefault="005E4689" w:rsidP="00E10D12">
      <w:pPr>
        <w:jc w:val="center"/>
        <w:rPr>
          <w:rFonts w:asciiTheme="minorHAnsi" w:hAnsiTheme="minorHAnsi" w:cs="Arial"/>
          <w:b/>
          <w:spacing w:val="-3"/>
          <w:sz w:val="22"/>
          <w:szCs w:val="22"/>
          <w:lang w:val="es-ES_tradnl"/>
        </w:rPr>
      </w:pPr>
    </w:p>
    <w:p w:rsidR="00E10D12" w:rsidRPr="00E4781A" w:rsidRDefault="00E10D12" w:rsidP="00E10D12">
      <w:pPr>
        <w:jc w:val="center"/>
        <w:rPr>
          <w:rFonts w:asciiTheme="minorHAnsi" w:hAnsiTheme="minorHAnsi" w:cs="Arial"/>
          <w:b/>
          <w:spacing w:val="-3"/>
          <w:sz w:val="22"/>
          <w:szCs w:val="22"/>
          <w:lang w:val="es-ES_tradnl"/>
        </w:rPr>
      </w:pPr>
      <w:r w:rsidRPr="00E4781A">
        <w:rPr>
          <w:rFonts w:asciiTheme="minorHAnsi" w:hAnsiTheme="minorHAnsi" w:cs="Arial"/>
          <w:b/>
          <w:spacing w:val="-3"/>
          <w:sz w:val="22"/>
          <w:szCs w:val="22"/>
          <w:lang w:val="es-ES_tradnl"/>
        </w:rPr>
        <w:lastRenderedPageBreak/>
        <w:t>Objetivos específicos</w:t>
      </w:r>
    </w:p>
    <w:p w:rsidR="00E10D12" w:rsidRPr="00E4781A" w:rsidRDefault="00E10D12" w:rsidP="00E10D12">
      <w:pPr>
        <w:jc w:val="both"/>
        <w:rPr>
          <w:rFonts w:asciiTheme="minorHAnsi" w:hAnsiTheme="minorHAnsi" w:cs="Arial"/>
          <w:spacing w:val="-3"/>
          <w:sz w:val="22"/>
          <w:szCs w:val="22"/>
          <w:lang w:val="es-ES_tradnl"/>
        </w:rPr>
      </w:pPr>
    </w:p>
    <w:p w:rsidR="00C316DF" w:rsidRPr="008A2851" w:rsidRDefault="008A2851" w:rsidP="00E10D12">
      <w:pPr>
        <w:numPr>
          <w:ilvl w:val="0"/>
          <w:numId w:val="21"/>
        </w:numPr>
        <w:contextualSpacing/>
        <w:jc w:val="both"/>
        <w:rPr>
          <w:rFonts w:asciiTheme="minorHAnsi" w:hAnsiTheme="minorHAnsi" w:cs="Arial"/>
          <w:spacing w:val="-3"/>
          <w:sz w:val="22"/>
          <w:szCs w:val="22"/>
          <w:lang w:val="es-ES_tradnl"/>
        </w:rPr>
      </w:pPr>
      <w:r>
        <w:rPr>
          <w:rFonts w:asciiTheme="minorHAnsi" w:hAnsiTheme="minorHAnsi" w:cs="Arial"/>
          <w:spacing w:val="-3"/>
          <w:sz w:val="22"/>
          <w:szCs w:val="22"/>
          <w:lang w:val="es-ES_tradnl"/>
        </w:rPr>
        <w:t xml:space="preserve">Optimizar el uso del espacio disponible </w:t>
      </w:r>
      <w:r w:rsidRPr="008A2851">
        <w:rPr>
          <w:rFonts w:asciiTheme="minorHAnsi" w:hAnsiTheme="minorHAnsi" w:cs="Arial"/>
          <w:spacing w:val="-3"/>
          <w:sz w:val="22"/>
          <w:szCs w:val="22"/>
          <w:lang w:val="es-CR"/>
        </w:rPr>
        <w:t xml:space="preserve">la finca filial FF-48 del edificio </w:t>
      </w:r>
      <w:proofErr w:type="spellStart"/>
      <w:r w:rsidRPr="008A2851">
        <w:rPr>
          <w:rFonts w:asciiTheme="minorHAnsi" w:hAnsiTheme="minorHAnsi" w:cs="Arial"/>
          <w:spacing w:val="-3"/>
          <w:sz w:val="22"/>
          <w:szCs w:val="22"/>
          <w:lang w:val="es-CR"/>
        </w:rPr>
        <w:t>Té</w:t>
      </w:r>
      <w:r>
        <w:rPr>
          <w:rFonts w:asciiTheme="minorHAnsi" w:hAnsiTheme="minorHAnsi" w:cs="Arial"/>
          <w:spacing w:val="-3"/>
          <w:sz w:val="22"/>
          <w:szCs w:val="22"/>
          <w:lang w:val="es-CR"/>
        </w:rPr>
        <w:t>rraba</w:t>
      </w:r>
      <w:proofErr w:type="spellEnd"/>
      <w:r>
        <w:rPr>
          <w:rFonts w:asciiTheme="minorHAnsi" w:hAnsiTheme="minorHAnsi" w:cs="Arial"/>
          <w:spacing w:val="-3"/>
          <w:sz w:val="22"/>
          <w:szCs w:val="22"/>
          <w:lang w:val="es-CR"/>
        </w:rPr>
        <w:t xml:space="preserve"> en el </w:t>
      </w:r>
      <w:proofErr w:type="spellStart"/>
      <w:r>
        <w:rPr>
          <w:rFonts w:asciiTheme="minorHAnsi" w:hAnsiTheme="minorHAnsi" w:cs="Arial"/>
          <w:spacing w:val="-3"/>
          <w:sz w:val="22"/>
          <w:szCs w:val="22"/>
          <w:lang w:val="es-CR"/>
        </w:rPr>
        <w:t>Oficentro</w:t>
      </w:r>
      <w:proofErr w:type="spellEnd"/>
      <w:r>
        <w:rPr>
          <w:rFonts w:asciiTheme="minorHAnsi" w:hAnsiTheme="minorHAnsi" w:cs="Arial"/>
          <w:spacing w:val="-3"/>
          <w:sz w:val="22"/>
          <w:szCs w:val="22"/>
          <w:lang w:val="es-CR"/>
        </w:rPr>
        <w:t xml:space="preserve"> </w:t>
      </w:r>
      <w:proofErr w:type="spellStart"/>
      <w:r>
        <w:rPr>
          <w:rFonts w:asciiTheme="minorHAnsi" w:hAnsiTheme="minorHAnsi" w:cs="Arial"/>
          <w:spacing w:val="-3"/>
          <w:sz w:val="22"/>
          <w:szCs w:val="22"/>
          <w:lang w:val="es-CR"/>
        </w:rPr>
        <w:t>Multipark</w:t>
      </w:r>
      <w:proofErr w:type="spellEnd"/>
      <w:r>
        <w:rPr>
          <w:rFonts w:asciiTheme="minorHAnsi" w:hAnsiTheme="minorHAnsi" w:cs="Arial"/>
          <w:spacing w:val="-3"/>
          <w:sz w:val="22"/>
          <w:szCs w:val="22"/>
          <w:lang w:val="es-CR"/>
        </w:rPr>
        <w:t>.</w:t>
      </w:r>
    </w:p>
    <w:p w:rsidR="008A2851" w:rsidRPr="008A2851" w:rsidRDefault="008A2851" w:rsidP="00E10D12">
      <w:pPr>
        <w:numPr>
          <w:ilvl w:val="0"/>
          <w:numId w:val="21"/>
        </w:numPr>
        <w:contextualSpacing/>
        <w:jc w:val="both"/>
        <w:rPr>
          <w:rFonts w:asciiTheme="minorHAnsi" w:hAnsiTheme="minorHAnsi" w:cs="Arial"/>
          <w:spacing w:val="-3"/>
          <w:sz w:val="22"/>
          <w:szCs w:val="22"/>
          <w:lang w:val="es-ES_tradnl"/>
        </w:rPr>
      </w:pPr>
      <w:r>
        <w:rPr>
          <w:rFonts w:asciiTheme="minorHAnsi" w:hAnsiTheme="minorHAnsi" w:cs="Arial"/>
          <w:spacing w:val="-3"/>
          <w:sz w:val="22"/>
          <w:szCs w:val="22"/>
          <w:lang w:val="es-CR"/>
        </w:rPr>
        <w:t>Reutilizar lo mejor posible el mobiliario, paredes y puertas  de vidrio e instalaciones electromecánicas existentes en el sitio.</w:t>
      </w:r>
    </w:p>
    <w:p w:rsidR="008A2851" w:rsidRDefault="008A2851" w:rsidP="00E10D12">
      <w:pPr>
        <w:numPr>
          <w:ilvl w:val="0"/>
          <w:numId w:val="21"/>
        </w:numPr>
        <w:contextualSpacing/>
        <w:jc w:val="both"/>
        <w:rPr>
          <w:rFonts w:asciiTheme="minorHAnsi" w:hAnsiTheme="minorHAnsi" w:cs="Arial"/>
          <w:spacing w:val="-3"/>
          <w:sz w:val="22"/>
          <w:szCs w:val="22"/>
          <w:lang w:val="es-ES_tradnl"/>
        </w:rPr>
      </w:pPr>
      <w:r>
        <w:rPr>
          <w:rFonts w:asciiTheme="minorHAnsi" w:hAnsiTheme="minorHAnsi" w:cs="Arial"/>
          <w:spacing w:val="-3"/>
          <w:sz w:val="22"/>
          <w:szCs w:val="22"/>
          <w:lang w:val="es-ES_tradnl"/>
        </w:rPr>
        <w:t>Tener el espacio disponible para su utilización en el menor plazo posible.</w:t>
      </w:r>
    </w:p>
    <w:p w:rsidR="00D828DE" w:rsidRDefault="00C316DF" w:rsidP="00361943">
      <w:pPr>
        <w:ind w:left="720"/>
        <w:contextualSpacing/>
        <w:jc w:val="both"/>
        <w:rPr>
          <w:rFonts w:asciiTheme="minorHAnsi" w:hAnsiTheme="minorHAnsi" w:cs="Arial"/>
          <w:spacing w:val="-3"/>
          <w:sz w:val="22"/>
          <w:szCs w:val="22"/>
          <w:lang w:val="es-ES_tradnl"/>
        </w:rPr>
      </w:pPr>
      <w:r>
        <w:rPr>
          <w:rFonts w:asciiTheme="minorHAnsi" w:hAnsiTheme="minorHAnsi" w:cs="Arial"/>
          <w:spacing w:val="-3"/>
          <w:sz w:val="22"/>
          <w:szCs w:val="22"/>
          <w:lang w:val="es-ES_tradnl"/>
        </w:rPr>
        <w:t xml:space="preserve">  </w:t>
      </w:r>
    </w:p>
    <w:p w:rsidR="00E10D12" w:rsidRPr="00E4781A" w:rsidRDefault="00E10D12" w:rsidP="0095453E">
      <w:pPr>
        <w:contextualSpacing/>
        <w:jc w:val="both"/>
        <w:rPr>
          <w:rFonts w:asciiTheme="minorHAnsi" w:hAnsiTheme="minorHAnsi" w:cs="Arial"/>
          <w:spacing w:val="-3"/>
          <w:sz w:val="22"/>
          <w:szCs w:val="22"/>
          <w:lang w:val="es-ES_tradnl"/>
        </w:rPr>
      </w:pPr>
    </w:p>
    <w:p w:rsidR="0095453E" w:rsidRPr="00E4781A" w:rsidRDefault="0095453E" w:rsidP="0095453E">
      <w:pPr>
        <w:contextualSpacing/>
        <w:jc w:val="both"/>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 xml:space="preserve">Para los fines del presente cartel, se entenderá por: </w:t>
      </w:r>
    </w:p>
    <w:p w:rsidR="00787024" w:rsidRPr="00E4781A" w:rsidRDefault="00787024" w:rsidP="0095453E">
      <w:pPr>
        <w:contextualSpacing/>
        <w:jc w:val="both"/>
        <w:rPr>
          <w:rFonts w:asciiTheme="minorHAnsi" w:hAnsiTheme="minorHAnsi" w:cs="Arial"/>
          <w:spacing w:val="-3"/>
          <w:sz w:val="22"/>
          <w:szCs w:val="22"/>
          <w:lang w:val="es-ES_tradnl"/>
        </w:rPr>
      </w:pPr>
    </w:p>
    <w:p w:rsidR="0095453E" w:rsidRPr="00E4781A" w:rsidRDefault="0095453E" w:rsidP="0095453E">
      <w:pPr>
        <w:contextualSpacing/>
        <w:jc w:val="both"/>
        <w:rPr>
          <w:rFonts w:asciiTheme="minorHAnsi" w:hAnsiTheme="minorHAnsi" w:cs="Arial"/>
          <w:spacing w:val="-3"/>
          <w:sz w:val="22"/>
          <w:szCs w:val="22"/>
          <w:lang w:val="es-ES_tradnl"/>
        </w:rPr>
      </w:pPr>
      <w:r w:rsidRPr="00E4781A">
        <w:rPr>
          <w:rFonts w:asciiTheme="minorHAnsi" w:hAnsiTheme="minorHAnsi" w:cs="Arial"/>
          <w:b/>
          <w:spacing w:val="-3"/>
          <w:sz w:val="22"/>
          <w:szCs w:val="22"/>
          <w:lang w:val="es-ES_tradnl"/>
        </w:rPr>
        <w:t>ADMINISTRACIÓN O SUTEL</w:t>
      </w:r>
      <w:r w:rsidRPr="00E4781A">
        <w:rPr>
          <w:rFonts w:asciiTheme="minorHAnsi" w:hAnsiTheme="minorHAnsi" w:cs="Arial"/>
          <w:spacing w:val="-3"/>
          <w:sz w:val="22"/>
          <w:szCs w:val="22"/>
          <w:lang w:val="es-ES_tradnl"/>
        </w:rPr>
        <w:t>: Superintendencia de Telecomunicaciones.</w:t>
      </w:r>
    </w:p>
    <w:p w:rsidR="005115B7" w:rsidRPr="00E4781A" w:rsidRDefault="005115B7" w:rsidP="0095453E">
      <w:pPr>
        <w:contextualSpacing/>
        <w:jc w:val="both"/>
        <w:rPr>
          <w:rFonts w:asciiTheme="minorHAnsi" w:hAnsiTheme="minorHAnsi" w:cs="Arial"/>
          <w:spacing w:val="-3"/>
          <w:sz w:val="22"/>
          <w:szCs w:val="22"/>
          <w:lang w:val="es-ES_tradnl"/>
        </w:rPr>
      </w:pPr>
    </w:p>
    <w:p w:rsidR="0095453E" w:rsidRPr="00E4781A" w:rsidRDefault="0095453E" w:rsidP="0095453E">
      <w:pPr>
        <w:contextualSpacing/>
        <w:jc w:val="both"/>
        <w:rPr>
          <w:rFonts w:asciiTheme="minorHAnsi" w:hAnsiTheme="minorHAnsi" w:cs="Arial"/>
          <w:spacing w:val="-3"/>
          <w:sz w:val="22"/>
          <w:szCs w:val="22"/>
          <w:lang w:val="es-ES_tradnl"/>
        </w:rPr>
      </w:pPr>
      <w:r w:rsidRPr="00E4781A">
        <w:rPr>
          <w:rFonts w:asciiTheme="minorHAnsi" w:hAnsiTheme="minorHAnsi" w:cs="Arial"/>
          <w:b/>
          <w:spacing w:val="-3"/>
          <w:sz w:val="22"/>
          <w:szCs w:val="22"/>
          <w:lang w:val="es-ES_tradnl"/>
        </w:rPr>
        <w:t>CARTEL:</w:t>
      </w:r>
      <w:r w:rsidRPr="00E4781A">
        <w:rPr>
          <w:rFonts w:asciiTheme="minorHAnsi" w:hAnsiTheme="minorHAnsi" w:cs="Arial"/>
          <w:spacing w:val="-3"/>
          <w:sz w:val="22"/>
          <w:szCs w:val="22"/>
          <w:lang w:val="es-ES_tradnl"/>
        </w:rPr>
        <w:t xml:space="preserve"> El</w:t>
      </w:r>
      <w:r w:rsidR="009C1AA0" w:rsidRPr="00E4781A">
        <w:rPr>
          <w:rFonts w:asciiTheme="minorHAnsi" w:hAnsiTheme="minorHAnsi" w:cs="Arial"/>
          <w:spacing w:val="-3"/>
          <w:sz w:val="22"/>
          <w:szCs w:val="22"/>
          <w:lang w:val="es-ES_tradnl"/>
        </w:rPr>
        <w:t xml:space="preserve"> cartel de la presente licitación</w:t>
      </w:r>
    </w:p>
    <w:p w:rsidR="0095453E" w:rsidRDefault="0095453E" w:rsidP="0095453E">
      <w:pPr>
        <w:contextualSpacing/>
        <w:jc w:val="both"/>
        <w:rPr>
          <w:rFonts w:asciiTheme="minorHAnsi" w:hAnsiTheme="minorHAnsi" w:cs="Arial"/>
          <w:spacing w:val="-3"/>
          <w:sz w:val="22"/>
          <w:szCs w:val="22"/>
          <w:lang w:val="es-ES_tradnl"/>
        </w:rPr>
      </w:pPr>
    </w:p>
    <w:p w:rsidR="0095453E" w:rsidRPr="00E4781A" w:rsidRDefault="0095453E" w:rsidP="0095453E">
      <w:pPr>
        <w:contextualSpacing/>
        <w:jc w:val="both"/>
        <w:rPr>
          <w:rFonts w:asciiTheme="minorHAnsi" w:hAnsiTheme="minorHAnsi" w:cs="Arial"/>
          <w:spacing w:val="-3"/>
          <w:sz w:val="22"/>
          <w:szCs w:val="22"/>
          <w:lang w:val="es-ES_tradnl"/>
        </w:rPr>
      </w:pPr>
      <w:r w:rsidRPr="00E4781A">
        <w:rPr>
          <w:rFonts w:asciiTheme="minorHAnsi" w:hAnsiTheme="minorHAnsi" w:cs="Arial"/>
          <w:b/>
          <w:spacing w:val="-3"/>
          <w:sz w:val="22"/>
          <w:szCs w:val="22"/>
          <w:lang w:val="es-ES_tradnl"/>
        </w:rPr>
        <w:t>UNIDAD ADMINISTRATIVA</w:t>
      </w:r>
      <w:r w:rsidRPr="00E4781A">
        <w:rPr>
          <w:rFonts w:asciiTheme="minorHAnsi" w:hAnsiTheme="minorHAnsi" w:cs="Arial"/>
          <w:spacing w:val="-3"/>
          <w:sz w:val="22"/>
          <w:szCs w:val="22"/>
          <w:lang w:val="es-ES_tradnl"/>
        </w:rPr>
        <w:t xml:space="preserve">: Área de Proveeduría de la Superintendencia de </w:t>
      </w:r>
    </w:p>
    <w:p w:rsidR="0095453E" w:rsidRPr="00E4781A" w:rsidRDefault="0095453E" w:rsidP="0095453E">
      <w:pPr>
        <w:contextualSpacing/>
        <w:jc w:val="both"/>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Telecomunicaciones.</w:t>
      </w:r>
    </w:p>
    <w:p w:rsidR="0095453E" w:rsidRDefault="0095453E" w:rsidP="0095453E">
      <w:pPr>
        <w:contextualSpacing/>
        <w:jc w:val="both"/>
        <w:rPr>
          <w:rFonts w:asciiTheme="minorHAnsi" w:hAnsiTheme="minorHAnsi" w:cs="Arial"/>
          <w:spacing w:val="-3"/>
          <w:sz w:val="22"/>
          <w:szCs w:val="22"/>
          <w:lang w:val="es-ES_tradnl"/>
        </w:rPr>
      </w:pPr>
    </w:p>
    <w:p w:rsidR="0095453E" w:rsidRPr="00E4781A" w:rsidRDefault="0095453E" w:rsidP="0095453E">
      <w:pPr>
        <w:contextualSpacing/>
        <w:jc w:val="both"/>
        <w:rPr>
          <w:rFonts w:asciiTheme="minorHAnsi" w:hAnsiTheme="minorHAnsi" w:cs="Arial"/>
          <w:spacing w:val="-3"/>
          <w:sz w:val="22"/>
          <w:szCs w:val="22"/>
          <w:lang w:val="es-ES_tradnl"/>
        </w:rPr>
      </w:pPr>
      <w:r w:rsidRPr="00E4781A">
        <w:rPr>
          <w:rFonts w:asciiTheme="minorHAnsi" w:hAnsiTheme="minorHAnsi" w:cs="Arial"/>
          <w:b/>
          <w:spacing w:val="-3"/>
          <w:sz w:val="22"/>
          <w:szCs w:val="22"/>
          <w:lang w:val="es-ES_tradnl"/>
        </w:rPr>
        <w:t>LEY</w:t>
      </w:r>
      <w:r w:rsidRPr="00E4781A">
        <w:rPr>
          <w:rFonts w:asciiTheme="minorHAnsi" w:hAnsiTheme="minorHAnsi" w:cs="Arial"/>
          <w:spacing w:val="-3"/>
          <w:sz w:val="22"/>
          <w:szCs w:val="22"/>
          <w:lang w:val="es-ES_tradnl"/>
        </w:rPr>
        <w:t>: Ley de Contratación Administrativa No.7494.</w:t>
      </w:r>
    </w:p>
    <w:p w:rsidR="0095453E" w:rsidRPr="00E4781A" w:rsidRDefault="0095453E" w:rsidP="0095453E">
      <w:pPr>
        <w:contextualSpacing/>
        <w:jc w:val="both"/>
        <w:rPr>
          <w:rFonts w:asciiTheme="minorHAnsi" w:hAnsiTheme="minorHAnsi" w:cs="Arial"/>
          <w:spacing w:val="-3"/>
          <w:sz w:val="22"/>
          <w:szCs w:val="22"/>
          <w:lang w:val="es-ES_tradnl"/>
        </w:rPr>
      </w:pPr>
    </w:p>
    <w:p w:rsidR="0095453E" w:rsidRPr="00E4781A" w:rsidRDefault="0095453E" w:rsidP="0095453E">
      <w:pPr>
        <w:contextualSpacing/>
        <w:jc w:val="both"/>
        <w:rPr>
          <w:rFonts w:asciiTheme="minorHAnsi" w:hAnsiTheme="minorHAnsi" w:cs="Arial"/>
          <w:spacing w:val="-3"/>
          <w:sz w:val="22"/>
          <w:szCs w:val="22"/>
          <w:lang w:val="es-ES_tradnl"/>
        </w:rPr>
      </w:pPr>
      <w:r w:rsidRPr="00E4781A">
        <w:rPr>
          <w:rFonts w:asciiTheme="minorHAnsi" w:hAnsiTheme="minorHAnsi" w:cs="Arial"/>
          <w:b/>
          <w:spacing w:val="-3"/>
          <w:sz w:val="22"/>
          <w:szCs w:val="22"/>
          <w:lang w:val="es-ES_tradnl"/>
        </w:rPr>
        <w:t>R.L.C.A.</w:t>
      </w:r>
      <w:r w:rsidRPr="00E4781A">
        <w:rPr>
          <w:rFonts w:asciiTheme="minorHAnsi" w:hAnsiTheme="minorHAnsi" w:cs="Arial"/>
          <w:spacing w:val="-3"/>
          <w:sz w:val="22"/>
          <w:szCs w:val="22"/>
          <w:lang w:val="es-ES_tradnl"/>
        </w:rPr>
        <w:t xml:space="preserve"> Reglamento a la Ley de Contratación Administrativa No 33411.</w:t>
      </w:r>
    </w:p>
    <w:p w:rsidR="0095453E" w:rsidRPr="00E4781A" w:rsidRDefault="0095453E" w:rsidP="0095453E">
      <w:pPr>
        <w:contextualSpacing/>
        <w:jc w:val="both"/>
        <w:rPr>
          <w:rFonts w:asciiTheme="minorHAnsi" w:hAnsiTheme="minorHAnsi" w:cs="Arial"/>
          <w:spacing w:val="-3"/>
          <w:sz w:val="22"/>
          <w:szCs w:val="22"/>
          <w:lang w:val="es-ES_tradnl"/>
        </w:rPr>
      </w:pPr>
    </w:p>
    <w:p w:rsidR="0095453E" w:rsidRPr="00E4781A" w:rsidRDefault="0095453E" w:rsidP="0095453E">
      <w:pPr>
        <w:contextualSpacing/>
        <w:jc w:val="both"/>
        <w:rPr>
          <w:rFonts w:asciiTheme="minorHAnsi" w:hAnsiTheme="minorHAnsi" w:cs="Arial"/>
          <w:spacing w:val="-3"/>
          <w:sz w:val="22"/>
          <w:szCs w:val="22"/>
          <w:lang w:val="es-ES_tradnl"/>
        </w:rPr>
      </w:pPr>
      <w:r w:rsidRPr="00E4781A">
        <w:rPr>
          <w:rFonts w:asciiTheme="minorHAnsi" w:hAnsiTheme="minorHAnsi" w:cs="Arial"/>
          <w:b/>
          <w:spacing w:val="-3"/>
          <w:sz w:val="22"/>
          <w:szCs w:val="22"/>
          <w:lang w:val="es-ES_tradnl"/>
        </w:rPr>
        <w:t>OFERENTE:</w:t>
      </w:r>
      <w:r w:rsidRPr="00E4781A">
        <w:rPr>
          <w:rFonts w:asciiTheme="minorHAnsi" w:hAnsiTheme="minorHAnsi" w:cs="Arial"/>
          <w:spacing w:val="-3"/>
          <w:sz w:val="22"/>
          <w:szCs w:val="22"/>
          <w:lang w:val="es-ES_tradnl"/>
        </w:rPr>
        <w:t xml:space="preserve"> Empresa</w:t>
      </w:r>
      <w:r w:rsidR="00B019F1">
        <w:rPr>
          <w:rFonts w:asciiTheme="minorHAnsi" w:hAnsiTheme="minorHAnsi" w:cs="Arial"/>
          <w:spacing w:val="-3"/>
          <w:sz w:val="22"/>
          <w:szCs w:val="22"/>
          <w:lang w:val="es-ES_tradnl"/>
        </w:rPr>
        <w:t xml:space="preserve"> o persona física</w:t>
      </w:r>
      <w:r w:rsidRPr="00E4781A">
        <w:rPr>
          <w:rFonts w:asciiTheme="minorHAnsi" w:hAnsiTheme="minorHAnsi" w:cs="Arial"/>
          <w:spacing w:val="-3"/>
          <w:sz w:val="22"/>
          <w:szCs w:val="22"/>
          <w:lang w:val="es-ES_tradnl"/>
        </w:rPr>
        <w:t xml:space="preserve"> interesada en el objeto de este concurso y  que por motivo de ello presente  formal oferta.</w:t>
      </w:r>
    </w:p>
    <w:p w:rsidR="0095453E" w:rsidRPr="00E4781A" w:rsidRDefault="0095453E" w:rsidP="0095453E">
      <w:pPr>
        <w:contextualSpacing/>
        <w:jc w:val="both"/>
        <w:rPr>
          <w:rFonts w:asciiTheme="minorHAnsi" w:hAnsiTheme="minorHAnsi" w:cs="Arial"/>
          <w:spacing w:val="-3"/>
          <w:sz w:val="22"/>
          <w:szCs w:val="22"/>
          <w:lang w:val="es-ES_tradnl"/>
        </w:rPr>
      </w:pPr>
    </w:p>
    <w:p w:rsidR="0095453E" w:rsidRPr="00E4781A" w:rsidRDefault="0095453E" w:rsidP="0095453E">
      <w:pPr>
        <w:contextualSpacing/>
        <w:jc w:val="both"/>
        <w:rPr>
          <w:rFonts w:asciiTheme="minorHAnsi" w:hAnsiTheme="minorHAnsi" w:cs="Arial"/>
          <w:spacing w:val="-3"/>
          <w:sz w:val="22"/>
          <w:szCs w:val="22"/>
          <w:lang w:val="es-ES_tradnl"/>
        </w:rPr>
      </w:pPr>
      <w:r w:rsidRPr="00E4781A">
        <w:rPr>
          <w:rFonts w:asciiTheme="minorHAnsi" w:hAnsiTheme="minorHAnsi" w:cs="Arial"/>
          <w:b/>
          <w:spacing w:val="-3"/>
          <w:sz w:val="22"/>
          <w:szCs w:val="22"/>
          <w:lang w:val="es-ES_tradnl"/>
        </w:rPr>
        <w:t xml:space="preserve">CONTRATISTA: </w:t>
      </w:r>
      <w:r w:rsidRPr="00E4781A">
        <w:rPr>
          <w:rFonts w:asciiTheme="minorHAnsi" w:hAnsiTheme="minorHAnsi" w:cs="Arial"/>
          <w:spacing w:val="-3"/>
          <w:sz w:val="22"/>
          <w:szCs w:val="22"/>
          <w:lang w:val="es-ES_tradnl"/>
        </w:rPr>
        <w:t>Empresa</w:t>
      </w:r>
      <w:r w:rsidR="00B019F1">
        <w:rPr>
          <w:rFonts w:asciiTheme="minorHAnsi" w:hAnsiTheme="minorHAnsi" w:cs="Arial"/>
          <w:spacing w:val="-3"/>
          <w:sz w:val="22"/>
          <w:szCs w:val="22"/>
          <w:lang w:val="es-ES_tradnl"/>
        </w:rPr>
        <w:t xml:space="preserve"> o persona física </w:t>
      </w:r>
      <w:r w:rsidRPr="00E4781A">
        <w:rPr>
          <w:rFonts w:asciiTheme="minorHAnsi" w:hAnsiTheme="minorHAnsi" w:cs="Arial"/>
          <w:spacing w:val="-3"/>
          <w:sz w:val="22"/>
          <w:szCs w:val="22"/>
          <w:lang w:val="es-ES_tradnl"/>
        </w:rPr>
        <w:t xml:space="preserve"> adjudicataria de la contratación de referencia. </w:t>
      </w:r>
    </w:p>
    <w:p w:rsidR="00712C15" w:rsidRPr="00E4781A" w:rsidRDefault="00712C15" w:rsidP="0095453E">
      <w:pPr>
        <w:contextualSpacing/>
        <w:jc w:val="both"/>
        <w:rPr>
          <w:rFonts w:asciiTheme="minorHAnsi" w:hAnsiTheme="minorHAnsi" w:cs="Arial"/>
          <w:spacing w:val="-3"/>
          <w:sz w:val="22"/>
          <w:szCs w:val="22"/>
          <w:lang w:val="es-ES_tradnl"/>
        </w:rPr>
      </w:pPr>
    </w:p>
    <w:p w:rsidR="00712C15" w:rsidRDefault="00712C15" w:rsidP="0095453E">
      <w:pPr>
        <w:contextualSpacing/>
        <w:jc w:val="both"/>
        <w:rPr>
          <w:rFonts w:asciiTheme="minorHAnsi" w:hAnsiTheme="minorHAnsi" w:cs="Arial"/>
          <w:spacing w:val="-3"/>
          <w:sz w:val="22"/>
          <w:szCs w:val="22"/>
          <w:lang w:val="es-ES_tradnl"/>
        </w:rPr>
      </w:pPr>
      <w:r w:rsidRPr="00E4781A">
        <w:rPr>
          <w:rFonts w:asciiTheme="minorHAnsi" w:hAnsiTheme="minorHAnsi" w:cs="Arial"/>
          <w:b/>
          <w:spacing w:val="-3"/>
          <w:sz w:val="22"/>
          <w:szCs w:val="22"/>
          <w:lang w:val="es-ES_tradnl"/>
        </w:rPr>
        <w:t>CONTRAPARTE</w:t>
      </w:r>
      <w:r w:rsidR="00EF42E8">
        <w:rPr>
          <w:rFonts w:asciiTheme="minorHAnsi" w:hAnsiTheme="minorHAnsi" w:cs="Arial"/>
          <w:spacing w:val="-3"/>
          <w:sz w:val="22"/>
          <w:szCs w:val="22"/>
          <w:lang w:val="es-ES_tradnl"/>
        </w:rPr>
        <w:t>: Administrador del contrato.</w:t>
      </w:r>
    </w:p>
    <w:p w:rsidR="00361943" w:rsidRDefault="00361943" w:rsidP="0095453E">
      <w:pPr>
        <w:contextualSpacing/>
        <w:jc w:val="both"/>
        <w:rPr>
          <w:rFonts w:asciiTheme="minorHAnsi" w:hAnsiTheme="minorHAnsi" w:cs="Arial"/>
          <w:spacing w:val="-3"/>
          <w:sz w:val="22"/>
          <w:szCs w:val="22"/>
          <w:lang w:val="es-ES_tradnl"/>
        </w:rPr>
      </w:pPr>
    </w:p>
    <w:p w:rsidR="00B33168" w:rsidRPr="00E4781A" w:rsidRDefault="00595EC6" w:rsidP="0095453E">
      <w:pPr>
        <w:contextualSpacing/>
        <w:jc w:val="both"/>
        <w:rPr>
          <w:rFonts w:asciiTheme="minorHAnsi" w:hAnsiTheme="minorHAnsi" w:cs="Arial"/>
          <w:b/>
          <w:spacing w:val="-3"/>
          <w:sz w:val="22"/>
          <w:szCs w:val="22"/>
          <w:lang w:val="es-ES_tradnl"/>
        </w:rPr>
      </w:pPr>
      <w:r>
        <w:rPr>
          <w:rFonts w:asciiTheme="minorHAnsi" w:hAnsiTheme="minorHAnsi" w:cs="Arial"/>
          <w:b/>
          <w:noProof/>
          <w:sz w:val="22"/>
          <w:szCs w:val="22"/>
          <w:lang w:val="es-CR" w:eastAsia="es-CR"/>
        </w:rPr>
        <mc:AlternateContent>
          <mc:Choice Requires="wps">
            <w:drawing>
              <wp:anchor distT="0" distB="0" distL="114300" distR="114300" simplePos="0" relativeHeight="251660288" behindDoc="0" locked="0" layoutInCell="1" allowOverlap="1">
                <wp:simplePos x="0" y="0"/>
                <wp:positionH relativeFrom="column">
                  <wp:posOffset>1317625</wp:posOffset>
                </wp:positionH>
                <wp:positionV relativeFrom="paragraph">
                  <wp:posOffset>119380</wp:posOffset>
                </wp:positionV>
                <wp:extent cx="2857500" cy="341630"/>
                <wp:effectExtent l="0" t="76200" r="76200" b="127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1630"/>
                        </a:xfrm>
                        <a:prstGeom prst="rect">
                          <a:avLst/>
                        </a:prstGeom>
                        <a:gradFill rotWithShape="1">
                          <a:gsLst>
                            <a:gs pos="0">
                              <a:srgbClr val="1F497D"/>
                            </a:gs>
                            <a:gs pos="100000">
                              <a:srgbClr val="1F497D">
                                <a:gamma/>
                                <a:shade val="46275"/>
                                <a:invGamma/>
                              </a:srgbClr>
                            </a:gs>
                          </a:gsLst>
                          <a:lin ang="18900000" scaled="1"/>
                        </a:gradFill>
                        <a:ln>
                          <a:noFill/>
                        </a:ln>
                        <a:effectLst>
                          <a:outerShdw dist="107763" dir="189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215F36" w:rsidRPr="00595EC6" w:rsidRDefault="00215F36" w:rsidP="0095453E">
                            <w:pPr>
                              <w:pStyle w:val="Ttulo1"/>
                              <w:spacing w:line="360" w:lineRule="auto"/>
                              <w:jc w:val="center"/>
                              <w:rPr>
                                <w:rFonts w:ascii="Tahoma" w:hAnsi="Tahoma" w:cs="Tahoma"/>
                                <w:outline/>
                                <w:color w:val="FFFFFF" w:themeColor="background1"/>
                                <w:szCs w:val="28"/>
                                <w14:textOutline w14:w="9525" w14:cap="flat" w14:cmpd="sng" w14:algn="ctr">
                                  <w14:solidFill>
                                    <w14:schemeClr w14:val="bg1"/>
                                  </w14:solidFill>
                                  <w14:prstDash w14:val="solid"/>
                                  <w14:round/>
                                </w14:textOutline>
                                <w14:textFill>
                                  <w14:noFill/>
                                </w14:textFill>
                              </w:rPr>
                            </w:pPr>
                            <w:r w:rsidRPr="00595EC6">
                              <w:rPr>
                                <w:rFonts w:ascii="Tahoma" w:hAnsi="Tahoma" w:cs="Tahoma"/>
                                <w:outline/>
                                <w:color w:val="FFFFFF" w:themeColor="background1"/>
                                <w:szCs w:val="28"/>
                                <w14:textOutline w14:w="9525" w14:cap="flat" w14:cmpd="sng" w14:algn="ctr">
                                  <w14:solidFill>
                                    <w14:schemeClr w14:val="bg1"/>
                                  </w14:solidFill>
                                  <w14:prstDash w14:val="solid"/>
                                  <w14:round/>
                                </w14:textOutline>
                                <w14:textFill>
                                  <w14:noFill/>
                                </w14:textFill>
                              </w:rPr>
                              <w:t>CONDICIONES GENERALES</w:t>
                            </w:r>
                          </w:p>
                          <w:p w:rsidR="00215F36" w:rsidRDefault="00215F36" w:rsidP="009545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03.75pt;margin-top:9.4pt;width:225pt;height:2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" fillcolor="#1f497d" stroked="f">
                <v:fill color2="#0e223a" rotate="t" angle="135" focus="100%" type="gradient"/>
                <v:shadow on="t" opacity=".5" offset="6pt,-6pt"/>
                <v:textbox>
                  <w:txbxContent>
                    <w:p w:rsidR="00215F36" w:rsidRPr="00595EC6" w:rsidRDefault="00215F36" w:rsidP="0095453E">
                      <w:pPr>
                        <w:pStyle w:val="Ttulo1"/>
                        <w:spacing w:line="360" w:lineRule="auto"/>
                        <w:jc w:val="center"/>
                        <w:rPr>
                          <w:rFonts w:ascii="Tahoma" w:hAnsi="Tahoma" w:cs="Tahoma"/>
                          <w:outline/>
                          <w:color w:val="FFFFFF" w:themeColor="background1"/>
                          <w:szCs w:val="28"/>
                          <w14:textOutline w14:w="9525" w14:cap="flat" w14:cmpd="sng" w14:algn="ctr">
                            <w14:solidFill>
                              <w14:schemeClr w14:val="bg1"/>
                            </w14:solidFill>
                            <w14:prstDash w14:val="solid"/>
                            <w14:round/>
                          </w14:textOutline>
                          <w14:textFill>
                            <w14:noFill/>
                          </w14:textFill>
                        </w:rPr>
                      </w:pPr>
                      <w:r w:rsidRPr="00595EC6">
                        <w:rPr>
                          <w:rFonts w:ascii="Tahoma" w:hAnsi="Tahoma" w:cs="Tahoma"/>
                          <w:outline/>
                          <w:color w:val="FFFFFF" w:themeColor="background1"/>
                          <w:szCs w:val="28"/>
                          <w14:textOutline w14:w="9525" w14:cap="flat" w14:cmpd="sng" w14:algn="ctr">
                            <w14:solidFill>
                              <w14:schemeClr w14:val="bg1"/>
                            </w14:solidFill>
                            <w14:prstDash w14:val="solid"/>
                            <w14:round/>
                          </w14:textOutline>
                          <w14:textFill>
                            <w14:noFill/>
                          </w14:textFill>
                        </w:rPr>
                        <w:t>CONDICIONES GENERALES</w:t>
                      </w:r>
                    </w:p>
                    <w:p w:rsidR="00215F36" w:rsidRDefault="00215F36" w:rsidP="0095453E"/>
                  </w:txbxContent>
                </v:textbox>
              </v:shape>
            </w:pict>
          </mc:Fallback>
        </mc:AlternateContent>
      </w:r>
    </w:p>
    <w:p w:rsidR="0095453E" w:rsidRPr="00E4781A" w:rsidRDefault="0095453E" w:rsidP="0095453E">
      <w:pPr>
        <w:contextualSpacing/>
        <w:jc w:val="both"/>
        <w:rPr>
          <w:rFonts w:asciiTheme="minorHAnsi" w:hAnsiTheme="minorHAnsi" w:cs="Arial"/>
          <w:spacing w:val="-3"/>
          <w:sz w:val="22"/>
          <w:szCs w:val="22"/>
          <w:lang w:val="es-ES_tradnl"/>
        </w:rPr>
      </w:pPr>
    </w:p>
    <w:p w:rsidR="00A17CF5" w:rsidRPr="00E4781A" w:rsidRDefault="00A17CF5" w:rsidP="00A17CF5">
      <w:pPr>
        <w:rPr>
          <w:rFonts w:asciiTheme="minorHAnsi" w:hAnsiTheme="minorHAnsi" w:cs="Arial"/>
          <w:sz w:val="22"/>
          <w:szCs w:val="22"/>
          <w:lang w:val="es-ES_tradnl"/>
        </w:rPr>
      </w:pPr>
    </w:p>
    <w:p w:rsidR="00156876" w:rsidRPr="00E4781A" w:rsidRDefault="00156876" w:rsidP="00A17CF5">
      <w:pPr>
        <w:rPr>
          <w:rFonts w:asciiTheme="minorHAnsi" w:hAnsiTheme="minorHAnsi" w:cs="Arial"/>
          <w:sz w:val="22"/>
          <w:szCs w:val="22"/>
          <w:lang w:val="es-ES_tradnl"/>
        </w:rPr>
      </w:pPr>
    </w:p>
    <w:p w:rsidR="0095453E" w:rsidRPr="00E4781A" w:rsidRDefault="0095453E" w:rsidP="00A17CF5">
      <w:pPr>
        <w:pStyle w:val="Prrafodelista"/>
        <w:numPr>
          <w:ilvl w:val="0"/>
          <w:numId w:val="2"/>
        </w:numPr>
        <w:rPr>
          <w:rFonts w:asciiTheme="minorHAnsi" w:hAnsiTheme="minorHAnsi" w:cs="Arial"/>
          <w:b/>
          <w:lang w:val="es-ES_tradnl"/>
        </w:rPr>
      </w:pPr>
      <w:r w:rsidRPr="00E4781A">
        <w:rPr>
          <w:rFonts w:asciiTheme="minorHAnsi" w:hAnsiTheme="minorHAnsi" w:cs="Arial"/>
          <w:b/>
          <w:lang w:val="es-ES_tradnl"/>
        </w:rPr>
        <w:t>ACLARACIONES Y MODIFICACIONES AL CARTEL.</w:t>
      </w:r>
    </w:p>
    <w:p w:rsidR="0095453E" w:rsidRPr="00E4781A" w:rsidRDefault="0095453E" w:rsidP="0095453E">
      <w:pPr>
        <w:contextualSpacing/>
        <w:jc w:val="both"/>
        <w:rPr>
          <w:rFonts w:asciiTheme="minorHAnsi" w:hAnsiTheme="minorHAnsi" w:cs="Arial"/>
          <w:b/>
          <w:sz w:val="22"/>
          <w:szCs w:val="22"/>
          <w:lang w:val="es-ES_tradnl"/>
        </w:rPr>
      </w:pPr>
    </w:p>
    <w:p w:rsidR="0095453E" w:rsidRPr="00E4781A" w:rsidRDefault="00361943" w:rsidP="00361943">
      <w:pPr>
        <w:widowControl w:val="0"/>
        <w:numPr>
          <w:ilvl w:val="1"/>
          <w:numId w:val="2"/>
        </w:numPr>
        <w:tabs>
          <w:tab w:val="left" w:pos="993"/>
        </w:tabs>
        <w:adjustRightInd w:val="0"/>
        <w:ind w:left="0" w:firstLine="709"/>
        <w:contextualSpacing/>
        <w:jc w:val="both"/>
        <w:textAlignment w:val="baseline"/>
        <w:rPr>
          <w:rFonts w:asciiTheme="minorHAnsi" w:hAnsiTheme="minorHAnsi" w:cs="Arial"/>
          <w:spacing w:val="-3"/>
          <w:sz w:val="22"/>
          <w:szCs w:val="22"/>
          <w:lang w:val="es-ES_tradnl"/>
        </w:rPr>
      </w:pPr>
      <w:r>
        <w:rPr>
          <w:rFonts w:asciiTheme="minorHAnsi" w:hAnsiTheme="minorHAnsi" w:cs="Arial"/>
          <w:spacing w:val="-3"/>
          <w:sz w:val="22"/>
          <w:szCs w:val="22"/>
          <w:lang w:val="es-ES_tradnl"/>
        </w:rPr>
        <w:t>-</w:t>
      </w:r>
      <w:r w:rsidR="0095453E" w:rsidRPr="00E4781A">
        <w:rPr>
          <w:rFonts w:asciiTheme="minorHAnsi" w:hAnsiTheme="minorHAnsi" w:cs="Arial"/>
          <w:spacing w:val="-3"/>
          <w:sz w:val="22"/>
          <w:szCs w:val="22"/>
          <w:lang w:val="es-ES_tradnl"/>
        </w:rPr>
        <w:t xml:space="preserve">Toda solicitud de aclaración a las disposiciones del cartel debe ser efectuada por </w:t>
      </w:r>
      <w:r w:rsidR="0095453E" w:rsidRPr="00E4781A">
        <w:rPr>
          <w:rFonts w:asciiTheme="minorHAnsi" w:hAnsiTheme="minorHAnsi" w:cs="Arial"/>
          <w:b/>
          <w:spacing w:val="-3"/>
          <w:sz w:val="22"/>
          <w:szCs w:val="22"/>
          <w:lang w:val="es-ES_tradnl"/>
        </w:rPr>
        <w:t>escrito</w:t>
      </w:r>
      <w:r w:rsidR="0095453E" w:rsidRPr="00E4781A">
        <w:rPr>
          <w:rFonts w:asciiTheme="minorHAnsi" w:hAnsiTheme="minorHAnsi" w:cs="Arial"/>
          <w:spacing w:val="-3"/>
          <w:sz w:val="22"/>
          <w:szCs w:val="22"/>
          <w:lang w:val="es-ES_tradnl"/>
        </w:rPr>
        <w:t xml:space="preserve"> ante el área de Proveeduría, dentro del primer tercio del plazo fijado para la apertura de ofertas.</w:t>
      </w:r>
    </w:p>
    <w:p w:rsidR="0095453E" w:rsidRPr="00E4781A" w:rsidRDefault="0095453E" w:rsidP="0095453E">
      <w:pPr>
        <w:widowControl w:val="0"/>
        <w:adjustRightInd w:val="0"/>
        <w:contextualSpacing/>
        <w:jc w:val="both"/>
        <w:textAlignment w:val="baseline"/>
        <w:rPr>
          <w:rFonts w:asciiTheme="minorHAnsi" w:hAnsiTheme="minorHAnsi" w:cs="Arial"/>
          <w:spacing w:val="-3"/>
          <w:sz w:val="22"/>
          <w:szCs w:val="22"/>
          <w:lang w:val="es-ES_tradnl"/>
        </w:rPr>
      </w:pPr>
    </w:p>
    <w:p w:rsidR="0095453E" w:rsidRPr="00E4781A" w:rsidRDefault="00361943" w:rsidP="00361943">
      <w:pPr>
        <w:widowControl w:val="0"/>
        <w:numPr>
          <w:ilvl w:val="1"/>
          <w:numId w:val="2"/>
        </w:numPr>
        <w:tabs>
          <w:tab w:val="left" w:pos="993"/>
        </w:tabs>
        <w:adjustRightInd w:val="0"/>
        <w:ind w:left="0" w:firstLine="709"/>
        <w:contextualSpacing/>
        <w:jc w:val="both"/>
        <w:textAlignment w:val="baseline"/>
        <w:rPr>
          <w:rFonts w:asciiTheme="minorHAnsi" w:hAnsiTheme="minorHAnsi" w:cs="Arial"/>
          <w:spacing w:val="-3"/>
          <w:sz w:val="22"/>
          <w:szCs w:val="22"/>
          <w:lang w:val="es-ES_tradnl"/>
        </w:rPr>
      </w:pPr>
      <w:r>
        <w:rPr>
          <w:rFonts w:asciiTheme="minorHAnsi" w:hAnsiTheme="minorHAnsi" w:cs="Arial"/>
          <w:spacing w:val="-3"/>
          <w:sz w:val="22"/>
          <w:szCs w:val="22"/>
          <w:lang w:val="es-ES_tradnl"/>
        </w:rPr>
        <w:t>-</w:t>
      </w:r>
      <w:r w:rsidR="0095453E" w:rsidRPr="00E4781A">
        <w:rPr>
          <w:rFonts w:asciiTheme="minorHAnsi" w:hAnsiTheme="minorHAnsi" w:cs="Arial"/>
          <w:spacing w:val="-3"/>
          <w:sz w:val="22"/>
          <w:szCs w:val="22"/>
          <w:lang w:val="es-ES_tradnl"/>
        </w:rPr>
        <w:t>La Administración se reserva el derecho de efectuar las modificaciones y/o aclaraciones a las condiciones o especificaciones del cartel, cuando se consideren necesarias, las que se comunicarán a los potenciales oferentes por medio de fax o  correo electrónico, las cuales serán incorporadas de inmediato al expediente de la contratación.</w:t>
      </w:r>
    </w:p>
    <w:p w:rsidR="0095453E" w:rsidRPr="00E4781A" w:rsidRDefault="0095453E" w:rsidP="0095453E">
      <w:pPr>
        <w:contextualSpacing/>
        <w:jc w:val="both"/>
        <w:rPr>
          <w:rFonts w:asciiTheme="minorHAnsi" w:hAnsiTheme="minorHAnsi" w:cs="Arial"/>
          <w:b/>
          <w:sz w:val="22"/>
          <w:szCs w:val="22"/>
          <w:lang w:val="es-ES_tradnl"/>
        </w:rPr>
      </w:pPr>
    </w:p>
    <w:p w:rsidR="0095453E" w:rsidRPr="00E4781A" w:rsidRDefault="0095453E" w:rsidP="00A17CF5">
      <w:pPr>
        <w:pStyle w:val="Ttulo1"/>
        <w:widowControl w:val="0"/>
        <w:numPr>
          <w:ilvl w:val="0"/>
          <w:numId w:val="2"/>
        </w:numPr>
        <w:adjustRightInd w:val="0"/>
        <w:contextualSpacing/>
        <w:jc w:val="both"/>
        <w:textAlignment w:val="baseline"/>
        <w:rPr>
          <w:rFonts w:asciiTheme="minorHAnsi" w:hAnsiTheme="minorHAnsi" w:cs="Arial"/>
          <w:sz w:val="22"/>
          <w:szCs w:val="22"/>
          <w:lang w:val="es-ES_tradnl"/>
        </w:rPr>
      </w:pPr>
      <w:r w:rsidRPr="00E4781A">
        <w:rPr>
          <w:rFonts w:asciiTheme="minorHAnsi" w:hAnsiTheme="minorHAnsi" w:cs="Arial"/>
          <w:sz w:val="22"/>
          <w:szCs w:val="22"/>
          <w:lang w:val="es-ES_tradnl"/>
        </w:rPr>
        <w:lastRenderedPageBreak/>
        <w:t xml:space="preserve">PRESENTACIÓN DE LA OFERTA </w:t>
      </w:r>
    </w:p>
    <w:p w:rsidR="0095453E" w:rsidRPr="00E4781A" w:rsidRDefault="0095453E" w:rsidP="0095453E">
      <w:pPr>
        <w:contextualSpacing/>
        <w:jc w:val="both"/>
        <w:rPr>
          <w:rFonts w:asciiTheme="minorHAnsi" w:hAnsiTheme="minorHAnsi" w:cs="Arial"/>
          <w:sz w:val="22"/>
          <w:szCs w:val="22"/>
          <w:lang w:val="es-ES_tradnl"/>
        </w:rPr>
      </w:pPr>
    </w:p>
    <w:p w:rsidR="0095453E" w:rsidRPr="004A13C2" w:rsidRDefault="0095453E" w:rsidP="0095453E">
      <w:pPr>
        <w:widowControl w:val="0"/>
        <w:tabs>
          <w:tab w:val="left" w:pos="-720"/>
        </w:tabs>
        <w:suppressAutoHyphens/>
        <w:adjustRightInd w:val="0"/>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b/>
          <w:spacing w:val="-3"/>
          <w:sz w:val="22"/>
          <w:szCs w:val="22"/>
          <w:lang w:val="es-ES_tradnl"/>
        </w:rPr>
        <w:tab/>
      </w:r>
      <w:r w:rsidRPr="004A13C2">
        <w:rPr>
          <w:rFonts w:asciiTheme="minorHAnsi" w:hAnsiTheme="minorHAnsi" w:cs="Arial"/>
          <w:spacing w:val="-3"/>
          <w:sz w:val="22"/>
          <w:szCs w:val="22"/>
          <w:lang w:val="es-ES_tradnl"/>
        </w:rPr>
        <w:t>2.1-La oferta deberá presentarse haciendo referencia expresa y ordenada a cada una de las condiciones generales y requisitos solicitados en este cartel, dándose por enterado y con explicación suficiente cuando así se lo solicite. Además la información contenida en las ofertas debe ajustarse al orden de este cartel.</w:t>
      </w:r>
    </w:p>
    <w:p w:rsidR="0095453E" w:rsidRPr="004A13C2" w:rsidRDefault="0095453E" w:rsidP="0095453E">
      <w:pPr>
        <w:widowControl w:val="0"/>
        <w:tabs>
          <w:tab w:val="left" w:pos="-720"/>
        </w:tabs>
        <w:suppressAutoHyphens/>
        <w:adjustRightInd w:val="0"/>
        <w:ind w:left="720"/>
        <w:contextualSpacing/>
        <w:jc w:val="both"/>
        <w:textAlignment w:val="baseline"/>
        <w:rPr>
          <w:rFonts w:asciiTheme="minorHAnsi" w:hAnsiTheme="minorHAnsi" w:cs="Arial"/>
          <w:spacing w:val="-3"/>
          <w:sz w:val="22"/>
          <w:szCs w:val="22"/>
          <w:lang w:val="es-ES_tradnl"/>
        </w:rPr>
      </w:pPr>
    </w:p>
    <w:p w:rsidR="0095453E" w:rsidRPr="004A13C2" w:rsidRDefault="0095453E" w:rsidP="0095453E">
      <w:pPr>
        <w:widowControl w:val="0"/>
        <w:tabs>
          <w:tab w:val="left" w:pos="-720"/>
        </w:tabs>
        <w:suppressAutoHyphens/>
        <w:adjustRightInd w:val="0"/>
        <w:contextualSpacing/>
        <w:jc w:val="both"/>
        <w:textAlignment w:val="baseline"/>
        <w:rPr>
          <w:rFonts w:asciiTheme="minorHAnsi" w:hAnsiTheme="minorHAnsi" w:cs="Arial"/>
          <w:spacing w:val="-3"/>
          <w:sz w:val="22"/>
          <w:szCs w:val="22"/>
          <w:lang w:val="es-ES_tradnl"/>
        </w:rPr>
      </w:pPr>
      <w:r w:rsidRPr="004A13C2">
        <w:rPr>
          <w:rFonts w:asciiTheme="minorHAnsi" w:hAnsiTheme="minorHAnsi" w:cs="Arial"/>
          <w:spacing w:val="-3"/>
          <w:sz w:val="22"/>
          <w:szCs w:val="22"/>
          <w:lang w:val="es-ES_tradnl"/>
        </w:rPr>
        <w:tab/>
        <w:t xml:space="preserve">2.2-La oferta y documentación anexa deberán presentarse, por escrito y en idioma español, o con su correspondiente traducción, de acuerdo al numeral 62 del R.L.C.A;  en papel común; sin borrones </w:t>
      </w:r>
      <w:r w:rsidR="008D5186" w:rsidRPr="004A13C2">
        <w:rPr>
          <w:rFonts w:asciiTheme="minorHAnsi" w:hAnsiTheme="minorHAnsi" w:cs="Arial"/>
          <w:spacing w:val="-3"/>
          <w:sz w:val="22"/>
          <w:szCs w:val="22"/>
          <w:lang w:val="es-ES_tradnl"/>
        </w:rPr>
        <w:t>o</w:t>
      </w:r>
      <w:r w:rsidRPr="004A13C2">
        <w:rPr>
          <w:rFonts w:asciiTheme="minorHAnsi" w:hAnsiTheme="minorHAnsi" w:cs="Arial"/>
          <w:spacing w:val="-3"/>
          <w:sz w:val="22"/>
          <w:szCs w:val="22"/>
          <w:lang w:val="es-ES_tradnl"/>
        </w:rPr>
        <w:t xml:space="preserve"> tachaduras, debiendo salvarse por nota adicional a la oferta los errores que se cometan, indicando claramente el nombre </w:t>
      </w:r>
      <w:r w:rsidR="008D5186" w:rsidRPr="004A13C2">
        <w:rPr>
          <w:rFonts w:asciiTheme="minorHAnsi" w:hAnsiTheme="minorHAnsi" w:cs="Arial"/>
          <w:spacing w:val="-3"/>
          <w:sz w:val="22"/>
          <w:szCs w:val="22"/>
          <w:lang w:val="es-ES_tradnl"/>
        </w:rPr>
        <w:t>o</w:t>
      </w:r>
      <w:r w:rsidRPr="004A13C2">
        <w:rPr>
          <w:rFonts w:asciiTheme="minorHAnsi" w:hAnsiTheme="minorHAnsi" w:cs="Arial"/>
          <w:spacing w:val="-3"/>
          <w:sz w:val="22"/>
          <w:szCs w:val="22"/>
          <w:lang w:val="es-ES_tradnl"/>
        </w:rPr>
        <w:t xml:space="preserve"> razón social del oferente, cédula de identidad, de residencia </w:t>
      </w:r>
      <w:r w:rsidR="008D5186" w:rsidRPr="004A13C2">
        <w:rPr>
          <w:rFonts w:asciiTheme="minorHAnsi" w:hAnsiTheme="minorHAnsi" w:cs="Arial"/>
          <w:spacing w:val="-3"/>
          <w:sz w:val="22"/>
          <w:szCs w:val="22"/>
          <w:lang w:val="es-ES_tradnl"/>
        </w:rPr>
        <w:t>o</w:t>
      </w:r>
      <w:r w:rsidRPr="004A13C2">
        <w:rPr>
          <w:rFonts w:asciiTheme="minorHAnsi" w:hAnsiTheme="minorHAnsi" w:cs="Arial"/>
          <w:spacing w:val="-3"/>
          <w:sz w:val="22"/>
          <w:szCs w:val="22"/>
          <w:lang w:val="es-ES_tradnl"/>
        </w:rPr>
        <w:t xml:space="preserve"> jurídica, dirección postal, número  de  teléfono, domicilio y número de fax donde atender notificaciones. A esta oferta se debe adjuntar </w:t>
      </w:r>
      <w:r w:rsidR="009419D9" w:rsidRPr="004A13C2">
        <w:rPr>
          <w:rFonts w:asciiTheme="minorHAnsi" w:hAnsiTheme="minorHAnsi" w:cs="Arial"/>
          <w:spacing w:val="-3"/>
          <w:sz w:val="22"/>
          <w:szCs w:val="22"/>
          <w:lang w:val="es-ES_tradnl"/>
        </w:rPr>
        <w:t>una copia</w:t>
      </w:r>
      <w:r w:rsidR="001141DE" w:rsidRPr="004A13C2">
        <w:rPr>
          <w:rFonts w:asciiTheme="minorHAnsi" w:hAnsiTheme="minorHAnsi" w:cs="Arial"/>
          <w:spacing w:val="-3"/>
          <w:sz w:val="22"/>
          <w:szCs w:val="22"/>
          <w:lang w:val="es-ES_tradnl"/>
        </w:rPr>
        <w:t xml:space="preserve"> </w:t>
      </w:r>
      <w:r w:rsidRPr="004A13C2">
        <w:rPr>
          <w:rFonts w:asciiTheme="minorHAnsi" w:hAnsiTheme="minorHAnsi" w:cs="Arial"/>
          <w:spacing w:val="-3"/>
          <w:sz w:val="22"/>
          <w:szCs w:val="22"/>
          <w:lang w:val="es-ES_tradnl"/>
        </w:rPr>
        <w:t>de la misma</w:t>
      </w:r>
      <w:r w:rsidR="001141DE" w:rsidRPr="004A13C2">
        <w:rPr>
          <w:rFonts w:asciiTheme="minorHAnsi" w:hAnsiTheme="minorHAnsi" w:cs="Arial"/>
          <w:spacing w:val="-3"/>
          <w:sz w:val="22"/>
          <w:szCs w:val="22"/>
          <w:lang w:val="es-ES_tradnl"/>
        </w:rPr>
        <w:t xml:space="preserve">, en medio </w:t>
      </w:r>
      <w:r w:rsidR="00413B88">
        <w:rPr>
          <w:rFonts w:asciiTheme="minorHAnsi" w:hAnsiTheme="minorHAnsi" w:cs="Arial"/>
          <w:spacing w:val="-3"/>
          <w:sz w:val="22"/>
          <w:szCs w:val="22"/>
          <w:lang w:val="es-ES_tradnl"/>
        </w:rPr>
        <w:t>electrónico físico (CD, DVD, USB</w:t>
      </w:r>
      <w:r w:rsidR="001141DE" w:rsidRPr="004A13C2">
        <w:rPr>
          <w:rFonts w:asciiTheme="minorHAnsi" w:hAnsiTheme="minorHAnsi" w:cs="Arial"/>
          <w:spacing w:val="-3"/>
          <w:sz w:val="22"/>
          <w:szCs w:val="22"/>
          <w:lang w:val="es-ES_tradnl"/>
        </w:rPr>
        <w:t xml:space="preserve">, </w:t>
      </w:r>
      <w:r w:rsidR="008D5186" w:rsidRPr="004A13C2">
        <w:rPr>
          <w:rFonts w:asciiTheme="minorHAnsi" w:hAnsiTheme="minorHAnsi" w:cs="Arial"/>
          <w:spacing w:val="-3"/>
          <w:sz w:val="22"/>
          <w:szCs w:val="22"/>
          <w:lang w:val="es-ES_tradnl"/>
        </w:rPr>
        <w:t>etc.</w:t>
      </w:r>
      <w:r w:rsidR="001141DE" w:rsidRPr="004A13C2">
        <w:rPr>
          <w:rFonts w:asciiTheme="minorHAnsi" w:hAnsiTheme="minorHAnsi" w:cs="Arial"/>
          <w:spacing w:val="-3"/>
          <w:sz w:val="22"/>
          <w:szCs w:val="22"/>
          <w:lang w:val="es-ES_tradnl"/>
        </w:rPr>
        <w:t>)</w:t>
      </w:r>
      <w:r w:rsidRPr="004A13C2">
        <w:rPr>
          <w:rFonts w:asciiTheme="minorHAnsi" w:hAnsiTheme="minorHAnsi" w:cs="Arial"/>
          <w:spacing w:val="-3"/>
          <w:sz w:val="22"/>
          <w:szCs w:val="22"/>
          <w:lang w:val="es-ES_tradnl"/>
        </w:rPr>
        <w:t>.</w:t>
      </w:r>
    </w:p>
    <w:p w:rsidR="0095453E" w:rsidRPr="00E4781A" w:rsidRDefault="0095453E" w:rsidP="0095453E">
      <w:pPr>
        <w:contextualSpacing/>
        <w:jc w:val="both"/>
        <w:rPr>
          <w:rFonts w:asciiTheme="minorHAnsi" w:hAnsiTheme="minorHAnsi" w:cs="Arial"/>
          <w:spacing w:val="-3"/>
          <w:sz w:val="22"/>
          <w:szCs w:val="22"/>
          <w:lang w:val="es-ES_tradnl"/>
        </w:rPr>
      </w:pPr>
    </w:p>
    <w:p w:rsidR="0095453E" w:rsidRPr="007C6AF8" w:rsidRDefault="0095453E" w:rsidP="0095453E">
      <w:pPr>
        <w:widowControl w:val="0"/>
        <w:tabs>
          <w:tab w:val="left" w:pos="-720"/>
        </w:tabs>
        <w:suppressAutoHyphens/>
        <w:adjustRightInd w:val="0"/>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ab/>
        <w:t xml:space="preserve">2.3-La </w:t>
      </w:r>
      <w:r w:rsidRPr="007C6AF8">
        <w:rPr>
          <w:rFonts w:asciiTheme="minorHAnsi" w:hAnsiTheme="minorHAnsi" w:cs="Arial"/>
          <w:spacing w:val="-3"/>
          <w:sz w:val="22"/>
          <w:szCs w:val="22"/>
          <w:lang w:val="es-ES_tradnl"/>
        </w:rPr>
        <w:t>oferta deberá presentarse por medios físicos ante el área de Proveeduría de la SUTEL, en sobre cerrado, indicando el  número  de  contratación  y el nombre del concurso, según artículo 63 del  R.L.C.A.</w:t>
      </w:r>
    </w:p>
    <w:p w:rsidR="0095453E" w:rsidRDefault="0095453E" w:rsidP="0095453E">
      <w:pPr>
        <w:widowControl w:val="0"/>
        <w:tabs>
          <w:tab w:val="left" w:pos="-720"/>
        </w:tabs>
        <w:suppressAutoHyphens/>
        <w:adjustRightInd w:val="0"/>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ab/>
      </w:r>
    </w:p>
    <w:p w:rsidR="0095453E" w:rsidRPr="00E4781A" w:rsidRDefault="0095453E" w:rsidP="0095453E">
      <w:pPr>
        <w:widowControl w:val="0"/>
        <w:tabs>
          <w:tab w:val="left" w:pos="-720"/>
        </w:tabs>
        <w:suppressAutoHyphens/>
        <w:adjustRightInd w:val="0"/>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ab/>
        <w:t xml:space="preserve">2.4-La oferta deberá contener, además de los datos generales y detalles necesarios, indicación clara del </w:t>
      </w:r>
      <w:r w:rsidRPr="002770C5">
        <w:rPr>
          <w:rFonts w:asciiTheme="minorHAnsi" w:hAnsiTheme="minorHAnsi" w:cs="Arial"/>
          <w:spacing w:val="-3"/>
          <w:sz w:val="22"/>
          <w:szCs w:val="22"/>
          <w:lang w:val="es-ES_tradnl"/>
        </w:rPr>
        <w:t>plazo de entrega</w:t>
      </w:r>
      <w:r w:rsidRPr="00E4781A">
        <w:rPr>
          <w:rFonts w:asciiTheme="minorHAnsi" w:hAnsiTheme="minorHAnsi" w:cs="Arial"/>
          <w:spacing w:val="-3"/>
          <w:sz w:val="22"/>
          <w:szCs w:val="22"/>
          <w:lang w:val="es-ES_tradnl"/>
        </w:rPr>
        <w:t xml:space="preserve"> del objeto de este concurso, considerando para ello lo indicado en las Condiciones Específicas de este cartel.</w:t>
      </w:r>
    </w:p>
    <w:p w:rsidR="0095453E" w:rsidRPr="00E4781A" w:rsidRDefault="0095453E" w:rsidP="0095453E">
      <w:pPr>
        <w:contextualSpacing/>
        <w:jc w:val="both"/>
        <w:rPr>
          <w:rFonts w:asciiTheme="minorHAnsi" w:hAnsiTheme="minorHAnsi" w:cs="Arial"/>
          <w:spacing w:val="-3"/>
          <w:sz w:val="22"/>
          <w:szCs w:val="22"/>
          <w:lang w:val="es-ES_tradnl"/>
        </w:rPr>
      </w:pPr>
    </w:p>
    <w:p w:rsidR="0095453E" w:rsidRPr="00E4781A" w:rsidRDefault="0095453E" w:rsidP="0095453E">
      <w:pPr>
        <w:widowControl w:val="0"/>
        <w:tabs>
          <w:tab w:val="left" w:pos="-720"/>
        </w:tabs>
        <w:suppressAutoHyphens/>
        <w:adjustRightInd w:val="0"/>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ab/>
        <w:t>2.5-La oferta origina</w:t>
      </w:r>
      <w:r w:rsidR="00242A0F">
        <w:rPr>
          <w:rFonts w:asciiTheme="minorHAnsi" w:hAnsiTheme="minorHAnsi" w:cs="Arial"/>
          <w:spacing w:val="-3"/>
          <w:sz w:val="22"/>
          <w:szCs w:val="22"/>
          <w:lang w:val="es-ES_tradnl"/>
        </w:rPr>
        <w:t>l y sus copia</w:t>
      </w:r>
      <w:r w:rsidR="00353DAB">
        <w:rPr>
          <w:rFonts w:asciiTheme="minorHAnsi" w:hAnsiTheme="minorHAnsi" w:cs="Arial"/>
          <w:spacing w:val="-3"/>
          <w:sz w:val="22"/>
          <w:szCs w:val="22"/>
          <w:lang w:val="es-ES_tradnl"/>
        </w:rPr>
        <w:t>s</w:t>
      </w:r>
      <w:r w:rsidRPr="00E4781A">
        <w:rPr>
          <w:rFonts w:asciiTheme="minorHAnsi" w:hAnsiTheme="minorHAnsi" w:cs="Arial"/>
          <w:spacing w:val="-3"/>
          <w:sz w:val="22"/>
          <w:szCs w:val="22"/>
          <w:lang w:val="es-ES_tradnl"/>
        </w:rPr>
        <w:t xml:space="preserve"> deben ser firmadas: </w:t>
      </w:r>
    </w:p>
    <w:p w:rsidR="0095453E" w:rsidRPr="00E4781A" w:rsidRDefault="0095453E" w:rsidP="0095453E">
      <w:pPr>
        <w:widowControl w:val="0"/>
        <w:tabs>
          <w:tab w:val="left" w:pos="-720"/>
        </w:tabs>
        <w:suppressAutoHyphens/>
        <w:adjustRightInd w:val="0"/>
        <w:contextualSpacing/>
        <w:jc w:val="both"/>
        <w:textAlignment w:val="baseline"/>
        <w:rPr>
          <w:rFonts w:asciiTheme="minorHAnsi" w:hAnsiTheme="minorHAnsi" w:cs="Arial"/>
          <w:spacing w:val="-3"/>
          <w:sz w:val="22"/>
          <w:szCs w:val="22"/>
          <w:lang w:val="es-ES_tradnl"/>
        </w:rPr>
      </w:pPr>
    </w:p>
    <w:p w:rsidR="0095453E" w:rsidRDefault="0095453E" w:rsidP="0095453E">
      <w:pPr>
        <w:numPr>
          <w:ilvl w:val="0"/>
          <w:numId w:val="4"/>
        </w:numPr>
        <w:contextualSpacing/>
        <w:jc w:val="both"/>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 xml:space="preserve">En caso de personas físicas, por el propio oferente o quien tenga poder suficiente para ello, según lo dispuesto en los artículos 17, 18, 19 y 63 del R.L.C.A. </w:t>
      </w:r>
    </w:p>
    <w:p w:rsidR="00E34065" w:rsidRPr="00E4781A" w:rsidRDefault="00E34065" w:rsidP="00E34065">
      <w:pPr>
        <w:contextualSpacing/>
        <w:jc w:val="both"/>
        <w:rPr>
          <w:rFonts w:asciiTheme="minorHAnsi" w:hAnsiTheme="minorHAnsi" w:cs="Arial"/>
          <w:spacing w:val="-3"/>
          <w:sz w:val="22"/>
          <w:szCs w:val="22"/>
          <w:lang w:val="es-ES_tradnl"/>
        </w:rPr>
      </w:pPr>
    </w:p>
    <w:p w:rsidR="0095453E" w:rsidRPr="00E4781A" w:rsidRDefault="0095453E" w:rsidP="0095453E">
      <w:pPr>
        <w:numPr>
          <w:ilvl w:val="0"/>
          <w:numId w:val="4"/>
        </w:numPr>
        <w:contextualSpacing/>
        <w:jc w:val="both"/>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En el caso de personas jurídicas por quien o quienes en forma conjunta o separada tengan la representación legal para comprometer al oferente o quien tenga poder suficiente para ello, según lo dispuesto en los artículos 17,18, 19 y 63 del R.L.C.A., indicando el cargo que ocupa y su número de cédula de identidad o de residencia, así como su dirección postal, sea esta en el territorio nacional o en el extranjero si fuera el caso.</w:t>
      </w:r>
    </w:p>
    <w:p w:rsidR="0095453E" w:rsidRPr="00E4781A" w:rsidRDefault="0095453E" w:rsidP="0095453E">
      <w:pPr>
        <w:ind w:left="1620"/>
        <w:contextualSpacing/>
        <w:jc w:val="both"/>
        <w:rPr>
          <w:rFonts w:asciiTheme="minorHAnsi" w:hAnsiTheme="minorHAnsi" w:cs="Arial"/>
          <w:spacing w:val="-3"/>
          <w:sz w:val="22"/>
          <w:szCs w:val="22"/>
          <w:lang w:val="es-ES_tradnl"/>
        </w:rPr>
      </w:pPr>
    </w:p>
    <w:p w:rsidR="0095453E" w:rsidRPr="00E4781A" w:rsidRDefault="0095453E" w:rsidP="0095453E">
      <w:pPr>
        <w:ind w:firstLine="708"/>
        <w:contextualSpacing/>
        <w:jc w:val="both"/>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2.6-Se tendrán como impedimentos para contratar las personas físicas o jurídicas a que hace referencia el artículo 19 del R.L.C.A.</w:t>
      </w:r>
    </w:p>
    <w:p w:rsidR="0095453E" w:rsidRPr="00E4781A" w:rsidRDefault="0095453E" w:rsidP="0095453E">
      <w:pPr>
        <w:contextualSpacing/>
        <w:jc w:val="both"/>
        <w:rPr>
          <w:rFonts w:asciiTheme="minorHAnsi" w:hAnsiTheme="minorHAnsi" w:cs="Arial"/>
          <w:spacing w:val="-3"/>
          <w:sz w:val="22"/>
          <w:szCs w:val="22"/>
          <w:lang w:val="es-ES_tradnl"/>
        </w:rPr>
      </w:pPr>
    </w:p>
    <w:p w:rsidR="0095453E" w:rsidRPr="00E4781A" w:rsidRDefault="0095453E" w:rsidP="0095453E">
      <w:pPr>
        <w:widowControl w:val="0"/>
        <w:tabs>
          <w:tab w:val="left" w:pos="-720"/>
        </w:tabs>
        <w:suppressAutoHyphens/>
        <w:adjustRightInd w:val="0"/>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ab/>
        <w:t>2.7-</w:t>
      </w:r>
      <w:r w:rsidRPr="009800D1">
        <w:rPr>
          <w:rFonts w:asciiTheme="minorHAnsi" w:hAnsiTheme="minorHAnsi" w:cs="Arial"/>
          <w:spacing w:val="-3"/>
          <w:sz w:val="22"/>
          <w:szCs w:val="22"/>
          <w:lang w:val="es-ES_tradnl"/>
        </w:rPr>
        <w:t>No se autoriza la presentación de ofertas en forma conjunta. La presentación de ofertas en consorcio no está prohibida, pero la misma deberá aportar como anexo el contrato entre las partes que acredite esta condición</w:t>
      </w:r>
      <w:r w:rsidRPr="00E4781A">
        <w:rPr>
          <w:rFonts w:asciiTheme="minorHAnsi" w:hAnsiTheme="minorHAnsi" w:cs="Arial"/>
          <w:spacing w:val="-3"/>
          <w:sz w:val="22"/>
          <w:szCs w:val="22"/>
          <w:lang w:val="es-ES_tradnl"/>
        </w:rPr>
        <w:t>.  Se debe cumplir con las especificaciones del artículo 72 del R.C.L.A.</w:t>
      </w:r>
    </w:p>
    <w:p w:rsidR="0095453E" w:rsidRPr="00E4781A" w:rsidRDefault="0095453E" w:rsidP="0095453E">
      <w:pPr>
        <w:contextualSpacing/>
        <w:jc w:val="both"/>
        <w:rPr>
          <w:rFonts w:asciiTheme="minorHAnsi" w:hAnsiTheme="minorHAnsi" w:cs="Arial"/>
          <w:spacing w:val="-3"/>
          <w:sz w:val="22"/>
          <w:szCs w:val="22"/>
          <w:lang w:val="es-ES_tradnl"/>
        </w:rPr>
      </w:pPr>
    </w:p>
    <w:p w:rsidR="0095453E" w:rsidRDefault="0095453E" w:rsidP="0095453E">
      <w:pPr>
        <w:widowControl w:val="0"/>
        <w:tabs>
          <w:tab w:val="left" w:pos="-720"/>
        </w:tabs>
        <w:suppressAutoHyphens/>
        <w:adjustRightInd w:val="0"/>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ab/>
        <w:t xml:space="preserve">2.8-El plazo de vigencia de la oferta, será de cuarenta y cinco (45) días hábiles,  a partir de la fecha de apertura, inclusive, según lo dispuesto en el artículo 67 del R.L.C.A. y en relación al </w:t>
      </w:r>
      <w:r w:rsidRPr="00E4781A">
        <w:rPr>
          <w:rFonts w:asciiTheme="minorHAnsi" w:hAnsiTheme="minorHAnsi" w:cs="Arial"/>
          <w:spacing w:val="-3"/>
          <w:sz w:val="22"/>
          <w:szCs w:val="22"/>
          <w:lang w:val="es-ES_tradnl"/>
        </w:rPr>
        <w:lastRenderedPageBreak/>
        <w:t>artículo 100 del R.L.C.A.</w:t>
      </w:r>
    </w:p>
    <w:p w:rsidR="0017081F" w:rsidRDefault="0017081F" w:rsidP="0095453E">
      <w:pPr>
        <w:widowControl w:val="0"/>
        <w:tabs>
          <w:tab w:val="left" w:pos="-720"/>
        </w:tabs>
        <w:suppressAutoHyphens/>
        <w:adjustRightInd w:val="0"/>
        <w:contextualSpacing/>
        <w:jc w:val="both"/>
        <w:textAlignment w:val="baseline"/>
        <w:rPr>
          <w:rFonts w:asciiTheme="minorHAnsi" w:hAnsiTheme="minorHAnsi" w:cs="Arial"/>
          <w:spacing w:val="-3"/>
          <w:sz w:val="22"/>
          <w:szCs w:val="22"/>
          <w:lang w:val="es-ES_tradnl"/>
        </w:rPr>
      </w:pPr>
    </w:p>
    <w:p w:rsidR="0095453E" w:rsidRPr="00E4781A" w:rsidRDefault="0095453E" w:rsidP="0095453E">
      <w:pPr>
        <w:pStyle w:val="Ttulo1"/>
        <w:widowControl w:val="0"/>
        <w:numPr>
          <w:ilvl w:val="0"/>
          <w:numId w:val="5"/>
        </w:numPr>
        <w:adjustRightInd w:val="0"/>
        <w:contextualSpacing/>
        <w:jc w:val="both"/>
        <w:textAlignment w:val="baseline"/>
        <w:rPr>
          <w:rFonts w:asciiTheme="minorHAnsi" w:hAnsiTheme="minorHAnsi" w:cs="Arial"/>
          <w:sz w:val="22"/>
          <w:szCs w:val="22"/>
          <w:lang w:val="es-ES_tradnl"/>
        </w:rPr>
      </w:pPr>
      <w:r w:rsidRPr="00E4781A">
        <w:rPr>
          <w:rFonts w:asciiTheme="minorHAnsi" w:hAnsiTheme="minorHAnsi" w:cs="Arial"/>
          <w:sz w:val="22"/>
          <w:szCs w:val="22"/>
          <w:lang w:val="es-ES_tradnl"/>
        </w:rPr>
        <w:t>PRESENTACIÓN DE TIMBRES</w:t>
      </w:r>
    </w:p>
    <w:p w:rsidR="0095453E" w:rsidRPr="00E4781A" w:rsidRDefault="0095453E" w:rsidP="0095453E">
      <w:pPr>
        <w:contextualSpacing/>
        <w:jc w:val="both"/>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ab/>
      </w:r>
    </w:p>
    <w:p w:rsidR="0095453E" w:rsidRPr="00E4781A" w:rsidRDefault="0095453E" w:rsidP="0095453E">
      <w:pPr>
        <w:contextualSpacing/>
        <w:jc w:val="both"/>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ab/>
        <w:t>3.1- Al original de la oferta deberá  adherirse un timbre de ¢20,00 de la Asociación Ciudad de las Niñas, según Ley # 6496 del 10 de agosto de 1981 y un timbre de ¢200,00 del Colegio de Profesionales en Ciencias Económicas de Costa Rica, conforme la Ley 7105 del 31 de octubre de 1988.</w:t>
      </w:r>
    </w:p>
    <w:p w:rsidR="0095453E" w:rsidRDefault="0095453E" w:rsidP="0095453E">
      <w:pPr>
        <w:contextualSpacing/>
        <w:jc w:val="both"/>
        <w:rPr>
          <w:rFonts w:asciiTheme="minorHAnsi" w:hAnsiTheme="minorHAnsi" w:cs="Arial"/>
          <w:spacing w:val="-3"/>
          <w:sz w:val="22"/>
          <w:szCs w:val="22"/>
          <w:lang w:val="es-ES_tradnl"/>
        </w:rPr>
      </w:pPr>
    </w:p>
    <w:p w:rsidR="0095453E" w:rsidRPr="00E4781A" w:rsidRDefault="0095453E" w:rsidP="0095453E">
      <w:pPr>
        <w:pStyle w:val="Ttulo1"/>
        <w:widowControl w:val="0"/>
        <w:numPr>
          <w:ilvl w:val="0"/>
          <w:numId w:val="5"/>
        </w:numPr>
        <w:adjustRightInd w:val="0"/>
        <w:contextualSpacing/>
        <w:jc w:val="both"/>
        <w:textAlignment w:val="baseline"/>
        <w:rPr>
          <w:rFonts w:asciiTheme="minorHAnsi" w:hAnsiTheme="minorHAnsi" w:cs="Arial"/>
          <w:sz w:val="22"/>
          <w:szCs w:val="22"/>
          <w:lang w:val="es-ES_tradnl"/>
        </w:rPr>
      </w:pPr>
      <w:r w:rsidRPr="00E4781A">
        <w:rPr>
          <w:rFonts w:asciiTheme="minorHAnsi" w:hAnsiTheme="minorHAnsi" w:cs="Arial"/>
          <w:sz w:val="22"/>
          <w:szCs w:val="22"/>
          <w:lang w:val="es-ES_tradnl"/>
        </w:rPr>
        <w:t>PRESENTACIÓN DE DOCUMENTOS</w:t>
      </w:r>
    </w:p>
    <w:p w:rsidR="0095453E" w:rsidRPr="00E4781A" w:rsidRDefault="0095453E" w:rsidP="0095453E">
      <w:pPr>
        <w:contextualSpacing/>
        <w:jc w:val="both"/>
        <w:rPr>
          <w:rFonts w:asciiTheme="minorHAnsi" w:hAnsiTheme="minorHAnsi" w:cs="Arial"/>
          <w:sz w:val="22"/>
          <w:szCs w:val="22"/>
          <w:lang w:val="es-ES_tradnl"/>
        </w:rPr>
      </w:pPr>
    </w:p>
    <w:p w:rsidR="0095453E" w:rsidRPr="00E4781A" w:rsidRDefault="0095453E" w:rsidP="0095453E">
      <w:pPr>
        <w:contextualSpacing/>
        <w:jc w:val="both"/>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La oferta deberá adjuntar los documentos que se enumeran a continuación:</w:t>
      </w:r>
    </w:p>
    <w:p w:rsidR="0095453E" w:rsidRPr="00E4781A" w:rsidRDefault="0095453E" w:rsidP="0095453E">
      <w:pPr>
        <w:contextualSpacing/>
        <w:jc w:val="both"/>
        <w:rPr>
          <w:rFonts w:asciiTheme="minorHAnsi" w:hAnsiTheme="minorHAnsi" w:cs="Arial"/>
          <w:spacing w:val="-3"/>
          <w:sz w:val="22"/>
          <w:szCs w:val="22"/>
          <w:lang w:val="es-ES_tradnl"/>
        </w:rPr>
      </w:pPr>
    </w:p>
    <w:p w:rsidR="0095453E" w:rsidRPr="00E4781A" w:rsidRDefault="0095453E" w:rsidP="0095453E">
      <w:pPr>
        <w:widowControl w:val="0"/>
        <w:adjustRightInd w:val="0"/>
        <w:ind w:left="720"/>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4.1-El oferente según artículo 65 del R.L.C.A., deberá aportar lo siguiente:</w:t>
      </w:r>
    </w:p>
    <w:p w:rsidR="00F5177A" w:rsidRPr="00E4781A" w:rsidRDefault="00F5177A" w:rsidP="0095453E">
      <w:pPr>
        <w:contextualSpacing/>
        <w:jc w:val="both"/>
        <w:rPr>
          <w:rFonts w:asciiTheme="minorHAnsi" w:hAnsiTheme="minorHAnsi" w:cs="Arial"/>
          <w:spacing w:val="-3"/>
          <w:sz w:val="22"/>
          <w:szCs w:val="22"/>
          <w:lang w:val="es-ES_tradnl"/>
        </w:rPr>
      </w:pPr>
    </w:p>
    <w:p w:rsidR="0095453E" w:rsidRPr="00E4781A" w:rsidRDefault="0095453E" w:rsidP="0095453E">
      <w:pPr>
        <w:widowControl w:val="0"/>
        <w:numPr>
          <w:ilvl w:val="1"/>
          <w:numId w:val="3"/>
        </w:numPr>
        <w:adjustRightInd w:val="0"/>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Declaración jurada de que se encuentra al día en el pago de los impuestos nacionales.</w:t>
      </w:r>
    </w:p>
    <w:p w:rsidR="00A43639" w:rsidRPr="00E4781A" w:rsidRDefault="00A43639" w:rsidP="00A43639">
      <w:pPr>
        <w:widowControl w:val="0"/>
        <w:adjustRightInd w:val="0"/>
        <w:ind w:left="1440"/>
        <w:contextualSpacing/>
        <w:jc w:val="both"/>
        <w:textAlignment w:val="baseline"/>
        <w:rPr>
          <w:rFonts w:asciiTheme="minorHAnsi" w:hAnsiTheme="minorHAnsi" w:cs="Arial"/>
          <w:spacing w:val="-3"/>
          <w:sz w:val="22"/>
          <w:szCs w:val="22"/>
          <w:lang w:val="es-ES_tradnl"/>
        </w:rPr>
      </w:pPr>
    </w:p>
    <w:p w:rsidR="0095453E" w:rsidRPr="00E4781A" w:rsidRDefault="0095453E" w:rsidP="0095453E">
      <w:pPr>
        <w:widowControl w:val="0"/>
        <w:numPr>
          <w:ilvl w:val="1"/>
          <w:numId w:val="3"/>
        </w:numPr>
        <w:adjustRightInd w:val="0"/>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Declaración jurada de que no está afectado por ninguna causal de prohibición.</w:t>
      </w:r>
    </w:p>
    <w:p w:rsidR="00A43639" w:rsidRPr="00E4781A" w:rsidRDefault="00A43639" w:rsidP="00A43639">
      <w:pPr>
        <w:widowControl w:val="0"/>
        <w:adjustRightInd w:val="0"/>
        <w:contextualSpacing/>
        <w:jc w:val="both"/>
        <w:textAlignment w:val="baseline"/>
        <w:rPr>
          <w:rFonts w:asciiTheme="minorHAnsi" w:hAnsiTheme="minorHAnsi" w:cs="Arial"/>
          <w:spacing w:val="-3"/>
          <w:sz w:val="22"/>
          <w:szCs w:val="22"/>
          <w:lang w:val="es-ES_tradnl"/>
        </w:rPr>
      </w:pPr>
    </w:p>
    <w:p w:rsidR="0095453E" w:rsidRPr="00E4781A" w:rsidRDefault="0095453E" w:rsidP="0095453E">
      <w:pPr>
        <w:widowControl w:val="0"/>
        <w:numPr>
          <w:ilvl w:val="1"/>
          <w:numId w:val="3"/>
        </w:numPr>
        <w:adjustRightInd w:val="0"/>
        <w:ind w:left="1416"/>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Certificación de que se encuentra al día en el pago de las obligaciones obrero patronales con la Caja Costarricense del Seguro Social o bien, que tiene un arreglo de pago aprobado por ésta, vigente al momento de la apertura de las ofertas. En todo caso la Administración podrá constatar en cualquier momento, el cumplimiento de las obligaciones obrero patronales.  En caso de que el oferente presente certificación de que no se encuentra inscrito como patrono ante la CCSS, y del objeto licitado se derive tal obligación, la Administración le solicitará explicación, la que en caso de resultar insatisfactoria de acuerdo a los lineamientos establecidos por la CCSS, provocará la exclusión del concurso y la denuncia ante las autoridades correspondientes de cobro de la CCSS.</w:t>
      </w:r>
    </w:p>
    <w:p w:rsidR="00A43639" w:rsidRPr="00E4781A" w:rsidRDefault="00A43639" w:rsidP="00A43639">
      <w:pPr>
        <w:widowControl w:val="0"/>
        <w:adjustRightInd w:val="0"/>
        <w:contextualSpacing/>
        <w:jc w:val="both"/>
        <w:textAlignment w:val="baseline"/>
        <w:rPr>
          <w:rFonts w:asciiTheme="minorHAnsi" w:hAnsiTheme="minorHAnsi" w:cs="Arial"/>
          <w:spacing w:val="-3"/>
          <w:sz w:val="22"/>
          <w:szCs w:val="22"/>
          <w:lang w:val="es-ES_tradnl"/>
        </w:rPr>
      </w:pPr>
    </w:p>
    <w:p w:rsidR="0095453E" w:rsidRDefault="0095453E" w:rsidP="0095453E">
      <w:pPr>
        <w:widowControl w:val="0"/>
        <w:numPr>
          <w:ilvl w:val="1"/>
          <w:numId w:val="3"/>
        </w:numPr>
        <w:adjustRightInd w:val="0"/>
        <w:ind w:left="1416"/>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Deberán acompañar a la oferta, fotocopia legible de la cédula de identidad, en caso de personas físicas y fotocopia legible de la cédula de identidad del representante legal, en caso de personas jurídicas.</w:t>
      </w:r>
    </w:p>
    <w:p w:rsidR="00976682" w:rsidRDefault="00976682" w:rsidP="00976682">
      <w:pPr>
        <w:widowControl w:val="0"/>
        <w:adjustRightInd w:val="0"/>
        <w:contextualSpacing/>
        <w:jc w:val="both"/>
        <w:textAlignment w:val="baseline"/>
        <w:rPr>
          <w:rFonts w:asciiTheme="minorHAnsi" w:hAnsiTheme="minorHAnsi" w:cs="Arial"/>
          <w:spacing w:val="-3"/>
          <w:sz w:val="22"/>
          <w:szCs w:val="22"/>
          <w:lang w:val="es-ES_tradnl"/>
        </w:rPr>
      </w:pPr>
    </w:p>
    <w:p w:rsidR="00976682" w:rsidRDefault="00976682" w:rsidP="0095453E">
      <w:pPr>
        <w:widowControl w:val="0"/>
        <w:numPr>
          <w:ilvl w:val="1"/>
          <w:numId w:val="3"/>
        </w:numPr>
        <w:adjustRightInd w:val="0"/>
        <w:ind w:left="1416"/>
        <w:contextualSpacing/>
        <w:jc w:val="both"/>
        <w:textAlignment w:val="baseline"/>
        <w:rPr>
          <w:rFonts w:asciiTheme="minorHAnsi" w:hAnsiTheme="minorHAnsi" w:cs="Arial"/>
          <w:spacing w:val="-3"/>
          <w:sz w:val="22"/>
          <w:szCs w:val="22"/>
          <w:lang w:val="es-ES_tradnl"/>
        </w:rPr>
      </w:pPr>
      <w:r w:rsidRPr="00976682">
        <w:rPr>
          <w:rFonts w:asciiTheme="minorHAnsi" w:hAnsiTheme="minorHAnsi" w:cs="Arial"/>
          <w:spacing w:val="-3"/>
          <w:sz w:val="22"/>
          <w:szCs w:val="22"/>
          <w:lang w:val="es-ES_tradnl"/>
        </w:rPr>
        <w:t>El adjudicatario deberá estar al día con el pago del impuesto a las personas jurídicas según la Ley 9024, para lo cual la Administración vali</w:t>
      </w:r>
      <w:r w:rsidR="0054758B">
        <w:rPr>
          <w:rFonts w:asciiTheme="minorHAnsi" w:hAnsiTheme="minorHAnsi" w:cs="Arial"/>
          <w:spacing w:val="-3"/>
          <w:sz w:val="22"/>
          <w:szCs w:val="22"/>
          <w:lang w:val="es-ES_tradnl"/>
        </w:rPr>
        <w:t>da</w:t>
      </w:r>
      <w:r w:rsidRPr="00976682">
        <w:rPr>
          <w:rFonts w:asciiTheme="minorHAnsi" w:hAnsiTheme="minorHAnsi" w:cs="Arial"/>
          <w:spacing w:val="-3"/>
          <w:sz w:val="22"/>
          <w:szCs w:val="22"/>
          <w:lang w:val="es-ES_tradnl"/>
        </w:rPr>
        <w:t xml:space="preserve">rá esta condición </w:t>
      </w:r>
      <w:r w:rsidR="0054758B" w:rsidRPr="00976682">
        <w:rPr>
          <w:rFonts w:asciiTheme="minorHAnsi" w:hAnsiTheme="minorHAnsi" w:cs="Arial"/>
          <w:spacing w:val="-3"/>
          <w:sz w:val="22"/>
          <w:szCs w:val="22"/>
          <w:lang w:val="es-ES_tradnl"/>
        </w:rPr>
        <w:t>previ</w:t>
      </w:r>
      <w:r w:rsidR="0054758B">
        <w:rPr>
          <w:rFonts w:asciiTheme="minorHAnsi" w:hAnsiTheme="minorHAnsi" w:cs="Arial"/>
          <w:spacing w:val="-3"/>
          <w:sz w:val="22"/>
          <w:szCs w:val="22"/>
          <w:lang w:val="es-ES_tradnl"/>
        </w:rPr>
        <w:t>o</w:t>
      </w:r>
      <w:r w:rsidRPr="00976682">
        <w:rPr>
          <w:rFonts w:asciiTheme="minorHAnsi" w:hAnsiTheme="minorHAnsi" w:cs="Arial"/>
          <w:spacing w:val="-3"/>
          <w:sz w:val="22"/>
          <w:szCs w:val="22"/>
          <w:lang w:val="es-ES_tradnl"/>
        </w:rPr>
        <w:t xml:space="preserve"> al acto de adjudicación.</w:t>
      </w:r>
    </w:p>
    <w:p w:rsidR="00CB15E3" w:rsidRDefault="00CB15E3" w:rsidP="00CB15E3">
      <w:pPr>
        <w:pStyle w:val="Prrafodelista"/>
        <w:rPr>
          <w:rFonts w:asciiTheme="minorHAnsi" w:hAnsiTheme="minorHAnsi" w:cs="Arial"/>
          <w:spacing w:val="-3"/>
          <w:lang w:val="es-ES_tradnl"/>
        </w:rPr>
      </w:pPr>
    </w:p>
    <w:p w:rsidR="00CB15E3" w:rsidRDefault="00CB15E3" w:rsidP="0095453E">
      <w:pPr>
        <w:widowControl w:val="0"/>
        <w:numPr>
          <w:ilvl w:val="1"/>
          <w:numId w:val="3"/>
        </w:numPr>
        <w:adjustRightInd w:val="0"/>
        <w:ind w:left="1416"/>
        <w:contextualSpacing/>
        <w:jc w:val="both"/>
        <w:textAlignment w:val="baseline"/>
        <w:rPr>
          <w:rFonts w:asciiTheme="minorHAnsi" w:hAnsiTheme="minorHAnsi" w:cs="Arial"/>
          <w:spacing w:val="-3"/>
          <w:sz w:val="22"/>
          <w:szCs w:val="22"/>
          <w:lang w:val="es-ES_tradnl"/>
        </w:rPr>
      </w:pPr>
      <w:r w:rsidRPr="00CB15E3">
        <w:rPr>
          <w:rFonts w:asciiTheme="minorHAnsi" w:hAnsiTheme="minorHAnsi" w:cs="Arial"/>
          <w:spacing w:val="-3"/>
          <w:sz w:val="22"/>
          <w:szCs w:val="22"/>
          <w:lang w:val="es-ES_tradnl"/>
        </w:rPr>
        <w:t>Declaración jurada de que el oferente no se encuentra inhabilitado para participar en concursos públicos, de conformidad con el articulo 100 y 100 bis de la Ley de Contratación Administrativa</w:t>
      </w:r>
    </w:p>
    <w:p w:rsidR="00CB15E3" w:rsidRDefault="00CB15E3" w:rsidP="00CB15E3">
      <w:pPr>
        <w:pStyle w:val="Prrafodelista"/>
        <w:rPr>
          <w:rFonts w:asciiTheme="minorHAnsi" w:hAnsiTheme="minorHAnsi" w:cs="Arial"/>
          <w:spacing w:val="-3"/>
          <w:lang w:val="es-ES_tradnl"/>
        </w:rPr>
      </w:pPr>
    </w:p>
    <w:p w:rsidR="00CB15E3" w:rsidRDefault="00CB15E3" w:rsidP="0095453E">
      <w:pPr>
        <w:widowControl w:val="0"/>
        <w:numPr>
          <w:ilvl w:val="1"/>
          <w:numId w:val="3"/>
        </w:numPr>
        <w:adjustRightInd w:val="0"/>
        <w:ind w:left="1416"/>
        <w:contextualSpacing/>
        <w:jc w:val="both"/>
        <w:textAlignment w:val="baseline"/>
        <w:rPr>
          <w:rFonts w:asciiTheme="minorHAnsi" w:hAnsiTheme="minorHAnsi" w:cs="Arial"/>
          <w:spacing w:val="-3"/>
          <w:sz w:val="22"/>
          <w:szCs w:val="22"/>
          <w:lang w:val="es-ES_tradnl"/>
        </w:rPr>
      </w:pPr>
      <w:r w:rsidRPr="00CB15E3">
        <w:rPr>
          <w:rFonts w:asciiTheme="minorHAnsi" w:hAnsiTheme="minorHAnsi" w:cs="Arial"/>
          <w:spacing w:val="-3"/>
          <w:sz w:val="22"/>
          <w:szCs w:val="22"/>
          <w:lang w:val="es-ES_tradnl"/>
        </w:rPr>
        <w:lastRenderedPageBreak/>
        <w:t>Declaración de que el oferente no se encuentra en estado de quiebra o insolvencia</w:t>
      </w:r>
      <w:r>
        <w:rPr>
          <w:rFonts w:asciiTheme="minorHAnsi" w:hAnsiTheme="minorHAnsi" w:cs="Arial"/>
          <w:spacing w:val="-3"/>
          <w:sz w:val="22"/>
          <w:szCs w:val="22"/>
          <w:lang w:val="es-ES_tradnl"/>
        </w:rPr>
        <w:t>.</w:t>
      </w:r>
    </w:p>
    <w:p w:rsidR="00122A11" w:rsidRDefault="00122A11" w:rsidP="007C19A6">
      <w:pPr>
        <w:rPr>
          <w:rFonts w:asciiTheme="minorHAnsi" w:eastAsia="Calibri" w:hAnsiTheme="minorHAnsi" w:cs="Arial"/>
          <w:spacing w:val="-3"/>
          <w:sz w:val="22"/>
          <w:szCs w:val="22"/>
          <w:lang w:val="es-ES_tradnl"/>
        </w:rPr>
      </w:pPr>
    </w:p>
    <w:p w:rsidR="007C19A6" w:rsidRPr="007C19A6" w:rsidRDefault="007C19A6" w:rsidP="007C19A6">
      <w:pPr>
        <w:rPr>
          <w:rFonts w:asciiTheme="minorHAnsi" w:hAnsiTheme="minorHAnsi" w:cs="Arial"/>
          <w:spacing w:val="-3"/>
          <w:lang w:val="es-ES_tradnl"/>
        </w:rPr>
      </w:pPr>
    </w:p>
    <w:p w:rsidR="0095453E" w:rsidRPr="00E4781A" w:rsidRDefault="0095453E" w:rsidP="0095453E">
      <w:pPr>
        <w:widowControl w:val="0"/>
        <w:adjustRightInd w:val="0"/>
        <w:ind w:firstLine="708"/>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4.2-En seguimiento del principio de la presunción de la capacidad jurídica, regulada en el artículo 17 y 18 del R.L.C.A., únicamente el adjudicatario, una vez comunicado el acto de adjudicación en firme, deberá presentar:</w:t>
      </w:r>
    </w:p>
    <w:p w:rsidR="00156876" w:rsidRPr="00E4781A" w:rsidRDefault="00156876" w:rsidP="0095453E">
      <w:pPr>
        <w:widowControl w:val="0"/>
        <w:adjustRightInd w:val="0"/>
        <w:ind w:left="1080"/>
        <w:contextualSpacing/>
        <w:jc w:val="both"/>
        <w:textAlignment w:val="baseline"/>
        <w:rPr>
          <w:rFonts w:asciiTheme="minorHAnsi" w:hAnsiTheme="minorHAnsi" w:cs="Arial"/>
          <w:spacing w:val="-3"/>
          <w:sz w:val="22"/>
          <w:szCs w:val="22"/>
          <w:lang w:val="es-ES_tradnl"/>
        </w:rPr>
      </w:pPr>
    </w:p>
    <w:p w:rsidR="0095453E" w:rsidRPr="00E4781A" w:rsidRDefault="0095453E" w:rsidP="0095453E">
      <w:pPr>
        <w:ind w:firstLine="708"/>
        <w:contextualSpacing/>
        <w:jc w:val="both"/>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 xml:space="preserve">4.2.1-Personería jurídica actualizada. Cuando la oferta sea suscrita por apoderado o representante legal deberá presentarse una certificación notarial o registral. Asimismo, en caso de personas jurídicas, deberá aportarse una certificación notarial, en la que se acredite la existencia, representación y titularidad de las acciones. La dación de fe sobre la distribución de las acciones deberá realizarse con vista en los libros legalizados respectivos y no únicamente en el pacto constitutivo. </w:t>
      </w:r>
    </w:p>
    <w:p w:rsidR="0095453E" w:rsidRPr="00E4781A" w:rsidRDefault="0095453E" w:rsidP="0095453E">
      <w:pPr>
        <w:spacing w:before="100" w:beforeAutospacing="1" w:after="100" w:afterAutospacing="1"/>
        <w:jc w:val="both"/>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Nota: Las declaraciones solicitadas como lo indica el artículo 19 y 65 del Reglamento a la Ley de Contratación Administrativa, no tienen que ser rendidas ante Notario Público.</w:t>
      </w:r>
    </w:p>
    <w:p w:rsidR="0095453E" w:rsidRPr="00E4781A" w:rsidRDefault="0095453E" w:rsidP="0095453E">
      <w:pPr>
        <w:widowControl w:val="0"/>
        <w:adjustRightInd w:val="0"/>
        <w:ind w:firstLine="708"/>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4.3-Todas las certificaciones y declaraciones juradas deberán ser recientes, no se aceptarán si tienen más de 2 meses de emitidas.</w:t>
      </w:r>
    </w:p>
    <w:p w:rsidR="0095453E" w:rsidRPr="00E4781A" w:rsidRDefault="0095453E" w:rsidP="0095453E">
      <w:pPr>
        <w:ind w:left="720"/>
        <w:rPr>
          <w:rFonts w:asciiTheme="minorHAnsi" w:hAnsiTheme="minorHAnsi"/>
          <w:sz w:val="22"/>
          <w:szCs w:val="22"/>
          <w:lang w:val="es-ES_tradnl"/>
        </w:rPr>
      </w:pPr>
    </w:p>
    <w:p w:rsidR="0095453E" w:rsidRDefault="0095453E" w:rsidP="0095453E">
      <w:pPr>
        <w:widowControl w:val="0"/>
        <w:adjustRightInd w:val="0"/>
        <w:ind w:firstLine="708"/>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4.4-Los oferentes deben prese</w:t>
      </w:r>
      <w:r w:rsidR="00083F25">
        <w:rPr>
          <w:rFonts w:asciiTheme="minorHAnsi" w:hAnsiTheme="minorHAnsi" w:cs="Arial"/>
          <w:spacing w:val="-3"/>
          <w:sz w:val="22"/>
          <w:szCs w:val="22"/>
          <w:lang w:val="es-ES_tradnl"/>
        </w:rPr>
        <w:t xml:space="preserve">ntar Certificación de FODESAF </w:t>
      </w:r>
      <w:r w:rsidRPr="00E4781A">
        <w:rPr>
          <w:rFonts w:asciiTheme="minorHAnsi" w:hAnsiTheme="minorHAnsi" w:cs="Arial"/>
          <w:spacing w:val="-3"/>
          <w:sz w:val="22"/>
          <w:szCs w:val="22"/>
          <w:lang w:val="es-ES_tradnl"/>
        </w:rPr>
        <w:t>o declaración jurada en la cual se indique que se encuentran al día o tienen arreglo de pago suscrito con esta entidad, lo anterior de conformidad con el artículo 22 de la Ley 8783, que reformó la Ley 5662.</w:t>
      </w:r>
    </w:p>
    <w:p w:rsidR="00083F25" w:rsidRDefault="00083F25" w:rsidP="0095453E">
      <w:pPr>
        <w:widowControl w:val="0"/>
        <w:adjustRightInd w:val="0"/>
        <w:ind w:firstLine="708"/>
        <w:contextualSpacing/>
        <w:jc w:val="both"/>
        <w:textAlignment w:val="baseline"/>
        <w:rPr>
          <w:rFonts w:asciiTheme="minorHAnsi" w:hAnsiTheme="minorHAnsi" w:cs="Arial"/>
          <w:spacing w:val="-3"/>
          <w:sz w:val="22"/>
          <w:szCs w:val="22"/>
          <w:lang w:val="es-ES_tradnl"/>
        </w:rPr>
      </w:pPr>
    </w:p>
    <w:p w:rsidR="00F5177A" w:rsidRPr="00E4781A" w:rsidRDefault="00F5177A" w:rsidP="0095453E">
      <w:pPr>
        <w:contextualSpacing/>
        <w:jc w:val="both"/>
        <w:rPr>
          <w:rFonts w:asciiTheme="minorHAnsi" w:hAnsiTheme="minorHAnsi" w:cs="Arial"/>
          <w:sz w:val="22"/>
          <w:szCs w:val="22"/>
          <w:lang w:val="es-ES_tradnl"/>
        </w:rPr>
      </w:pPr>
    </w:p>
    <w:p w:rsidR="0095453E" w:rsidRPr="00E4781A" w:rsidRDefault="0095453E" w:rsidP="0095453E">
      <w:pPr>
        <w:pStyle w:val="Ttulo1"/>
        <w:widowControl w:val="0"/>
        <w:numPr>
          <w:ilvl w:val="0"/>
          <w:numId w:val="5"/>
        </w:numPr>
        <w:adjustRightInd w:val="0"/>
        <w:contextualSpacing/>
        <w:jc w:val="both"/>
        <w:textAlignment w:val="baseline"/>
        <w:rPr>
          <w:rFonts w:asciiTheme="minorHAnsi" w:hAnsiTheme="minorHAnsi" w:cs="Arial"/>
          <w:sz w:val="22"/>
          <w:szCs w:val="22"/>
          <w:lang w:val="es-ES_tradnl"/>
        </w:rPr>
      </w:pPr>
      <w:r w:rsidRPr="00E4781A">
        <w:rPr>
          <w:rFonts w:asciiTheme="minorHAnsi" w:hAnsiTheme="minorHAnsi" w:cs="Arial"/>
          <w:sz w:val="22"/>
          <w:szCs w:val="22"/>
          <w:lang w:val="es-ES_tradnl"/>
        </w:rPr>
        <w:t xml:space="preserve">PRECIO </w:t>
      </w:r>
    </w:p>
    <w:p w:rsidR="0095453E" w:rsidRPr="00E4781A" w:rsidRDefault="0095453E" w:rsidP="0095453E">
      <w:pPr>
        <w:contextualSpacing/>
        <w:jc w:val="both"/>
        <w:rPr>
          <w:rFonts w:asciiTheme="minorHAnsi" w:hAnsiTheme="minorHAnsi" w:cs="Arial"/>
          <w:sz w:val="22"/>
          <w:szCs w:val="22"/>
          <w:lang w:val="es-ES_tradnl"/>
        </w:rPr>
      </w:pPr>
    </w:p>
    <w:p w:rsidR="0095453E" w:rsidRPr="00E4781A" w:rsidRDefault="0095453E" w:rsidP="0095453E">
      <w:pPr>
        <w:widowControl w:val="0"/>
        <w:adjustRightInd w:val="0"/>
        <w:ind w:firstLine="708"/>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 xml:space="preserve">5.1-El oferente deberá declarar que los precios de su oferta son firmes, definitivos e invariables de acuerdo con el </w:t>
      </w:r>
      <w:r w:rsidR="007F2C41" w:rsidRPr="00E4781A">
        <w:rPr>
          <w:rFonts w:asciiTheme="minorHAnsi" w:hAnsiTheme="minorHAnsi" w:cs="Arial"/>
          <w:spacing w:val="-3"/>
          <w:sz w:val="22"/>
          <w:szCs w:val="22"/>
          <w:lang w:val="es-ES_tradnl"/>
        </w:rPr>
        <w:t>capítulo</w:t>
      </w:r>
      <w:r w:rsidRPr="00E4781A">
        <w:rPr>
          <w:rFonts w:asciiTheme="minorHAnsi" w:hAnsiTheme="minorHAnsi" w:cs="Arial"/>
          <w:spacing w:val="-3"/>
          <w:sz w:val="22"/>
          <w:szCs w:val="22"/>
          <w:lang w:val="es-ES_tradnl"/>
        </w:rPr>
        <w:t xml:space="preserve"> IV, articulo 25 del R.L.C.A.</w:t>
      </w:r>
    </w:p>
    <w:p w:rsidR="0095453E" w:rsidRPr="00E4781A" w:rsidRDefault="0095453E" w:rsidP="0095453E">
      <w:pPr>
        <w:widowControl w:val="0"/>
        <w:adjustRightInd w:val="0"/>
        <w:ind w:firstLine="708"/>
        <w:contextualSpacing/>
        <w:jc w:val="both"/>
        <w:textAlignment w:val="baseline"/>
        <w:rPr>
          <w:rFonts w:asciiTheme="minorHAnsi" w:hAnsiTheme="minorHAnsi" w:cs="Arial"/>
          <w:spacing w:val="-3"/>
          <w:sz w:val="22"/>
          <w:szCs w:val="22"/>
          <w:lang w:val="es-ES_tradnl"/>
        </w:rPr>
      </w:pPr>
    </w:p>
    <w:p w:rsidR="0095453E" w:rsidRPr="00E4781A" w:rsidRDefault="0095453E" w:rsidP="0095453E">
      <w:pPr>
        <w:widowControl w:val="0"/>
        <w:adjustRightInd w:val="0"/>
        <w:ind w:firstLine="708"/>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 xml:space="preserve">5.2-El precio cotizado debe </w:t>
      </w:r>
      <w:r w:rsidR="00261384">
        <w:rPr>
          <w:rFonts w:asciiTheme="minorHAnsi" w:hAnsiTheme="minorHAnsi" w:cs="Arial"/>
          <w:spacing w:val="-3"/>
          <w:sz w:val="22"/>
          <w:szCs w:val="22"/>
          <w:lang w:val="es-ES_tradnl"/>
        </w:rPr>
        <w:t xml:space="preserve">señalar el costo </w:t>
      </w:r>
      <w:r w:rsidR="00F82BE5">
        <w:rPr>
          <w:rFonts w:asciiTheme="minorHAnsi" w:hAnsiTheme="minorHAnsi" w:cs="Arial"/>
          <w:spacing w:val="-3"/>
          <w:sz w:val="22"/>
          <w:szCs w:val="22"/>
          <w:lang w:val="es-ES_tradnl"/>
        </w:rPr>
        <w:t>llave en mano de la remodelación.</w:t>
      </w:r>
      <w:r w:rsidR="00261384">
        <w:rPr>
          <w:rFonts w:asciiTheme="minorHAnsi" w:hAnsiTheme="minorHAnsi" w:cs="Arial"/>
          <w:spacing w:val="-3"/>
          <w:sz w:val="22"/>
          <w:szCs w:val="22"/>
          <w:lang w:val="es-ES_tradnl"/>
        </w:rPr>
        <w:t xml:space="preserve"> El precio debe expresarse en </w:t>
      </w:r>
      <w:r w:rsidRPr="00E4781A">
        <w:rPr>
          <w:rFonts w:asciiTheme="minorHAnsi" w:hAnsiTheme="minorHAnsi" w:cs="Arial"/>
          <w:spacing w:val="-3"/>
          <w:sz w:val="22"/>
          <w:szCs w:val="22"/>
          <w:lang w:val="es-ES_tradnl"/>
        </w:rPr>
        <w:t>números y letras coincidentes. En  caso de divergencia, prevalecerá la suma consignada en letras, salvo caso de errores materiales evidentes, en cuyo caso prevalecerá el valor real, de acuerdo a lo que indica el capítulo IV artículo 25 del R.L.C.A.</w:t>
      </w:r>
      <w:r w:rsidRPr="00E4781A" w:rsidDel="000425C0">
        <w:rPr>
          <w:rFonts w:asciiTheme="minorHAnsi" w:hAnsiTheme="minorHAnsi" w:cs="Arial"/>
          <w:spacing w:val="-3"/>
          <w:sz w:val="22"/>
          <w:szCs w:val="22"/>
          <w:lang w:val="es-ES_tradnl"/>
        </w:rPr>
        <w:t xml:space="preserve"> </w:t>
      </w:r>
      <w:r w:rsidRPr="00E4781A">
        <w:rPr>
          <w:rFonts w:asciiTheme="minorHAnsi" w:hAnsiTheme="minorHAnsi" w:cs="Arial"/>
          <w:spacing w:val="-3"/>
          <w:sz w:val="22"/>
          <w:szCs w:val="22"/>
          <w:lang w:val="es-ES_tradnl"/>
        </w:rPr>
        <w:t>El adjudicatario proporcionará bajo el precio ofertado, todos los materiales, mano de obra</w:t>
      </w:r>
      <w:r w:rsidR="00F82BE5">
        <w:rPr>
          <w:rFonts w:asciiTheme="minorHAnsi" w:hAnsiTheme="minorHAnsi" w:cs="Arial"/>
          <w:spacing w:val="-3"/>
          <w:sz w:val="22"/>
          <w:szCs w:val="22"/>
          <w:lang w:val="es-ES_tradnl"/>
        </w:rPr>
        <w:t>,</w:t>
      </w:r>
      <w:r w:rsidRPr="00E4781A">
        <w:rPr>
          <w:rFonts w:asciiTheme="minorHAnsi" w:hAnsiTheme="minorHAnsi" w:cs="Arial"/>
          <w:spacing w:val="-3"/>
          <w:sz w:val="22"/>
          <w:szCs w:val="22"/>
          <w:lang w:val="es-ES_tradnl"/>
        </w:rPr>
        <w:t xml:space="preserve"> equipo</w:t>
      </w:r>
      <w:r w:rsidR="00F82BE5">
        <w:rPr>
          <w:rFonts w:asciiTheme="minorHAnsi" w:hAnsiTheme="minorHAnsi" w:cs="Arial"/>
          <w:spacing w:val="-3"/>
          <w:sz w:val="22"/>
          <w:szCs w:val="22"/>
          <w:lang w:val="es-ES_tradnl"/>
        </w:rPr>
        <w:t>, seguros, cargas sociales y todo lo</w:t>
      </w:r>
      <w:r w:rsidRPr="00E4781A">
        <w:rPr>
          <w:rFonts w:asciiTheme="minorHAnsi" w:hAnsiTheme="minorHAnsi" w:cs="Arial"/>
          <w:spacing w:val="-3"/>
          <w:sz w:val="22"/>
          <w:szCs w:val="22"/>
          <w:lang w:val="es-ES_tradnl"/>
        </w:rPr>
        <w:t xml:space="preserve"> necesario para el cumplimiento del objeto licitado.</w:t>
      </w:r>
    </w:p>
    <w:p w:rsidR="0095453E" w:rsidRPr="00E4781A" w:rsidRDefault="0095453E" w:rsidP="0095453E">
      <w:pPr>
        <w:widowControl w:val="0"/>
        <w:adjustRightInd w:val="0"/>
        <w:ind w:firstLine="708"/>
        <w:contextualSpacing/>
        <w:jc w:val="both"/>
        <w:textAlignment w:val="baseline"/>
        <w:rPr>
          <w:rFonts w:asciiTheme="minorHAnsi" w:hAnsiTheme="minorHAnsi" w:cs="Arial"/>
          <w:spacing w:val="-3"/>
          <w:sz w:val="22"/>
          <w:szCs w:val="22"/>
          <w:lang w:val="es-ES_tradnl"/>
        </w:rPr>
      </w:pPr>
    </w:p>
    <w:p w:rsidR="0095453E" w:rsidRPr="00E4781A" w:rsidRDefault="0095453E" w:rsidP="0095453E">
      <w:pPr>
        <w:widowControl w:val="0"/>
        <w:adjustRightInd w:val="0"/>
        <w:ind w:firstLine="708"/>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 xml:space="preserve">5.3-Los oferentes deberán </w:t>
      </w:r>
      <w:r w:rsidRPr="003D724D">
        <w:rPr>
          <w:rFonts w:asciiTheme="minorHAnsi" w:hAnsiTheme="minorHAnsi" w:cs="Arial"/>
          <w:spacing w:val="-3"/>
          <w:sz w:val="22"/>
          <w:szCs w:val="22"/>
          <w:lang w:val="es-ES_tradnl"/>
        </w:rPr>
        <w:t>cotizar preferiblemente en colones costarricenses, pero en caso de cotizar en dólares, se  le aplicará la conversión a moneda nacional, para efectos de presupuesto, análisis y evaluación del factor precio, utilizando</w:t>
      </w:r>
      <w:r w:rsidRPr="00E4781A">
        <w:rPr>
          <w:rFonts w:asciiTheme="minorHAnsi" w:hAnsiTheme="minorHAnsi" w:cs="Arial"/>
          <w:spacing w:val="-3"/>
          <w:sz w:val="22"/>
          <w:szCs w:val="22"/>
          <w:lang w:val="es-ES_tradnl"/>
        </w:rPr>
        <w:t xml:space="preserve"> el tipo de cambio vigente para venta, calculado por el Banco Central de Costa Rica al día de la apertura.</w:t>
      </w:r>
    </w:p>
    <w:p w:rsidR="0095453E" w:rsidRPr="00E4781A" w:rsidRDefault="0095453E" w:rsidP="0095453E">
      <w:pPr>
        <w:ind w:firstLine="708"/>
        <w:contextualSpacing/>
        <w:jc w:val="both"/>
        <w:rPr>
          <w:rFonts w:asciiTheme="minorHAnsi" w:hAnsiTheme="minorHAnsi" w:cs="Arial"/>
          <w:spacing w:val="-3"/>
          <w:sz w:val="22"/>
          <w:szCs w:val="22"/>
          <w:lang w:val="es-ES_tradnl"/>
        </w:rPr>
      </w:pPr>
    </w:p>
    <w:p w:rsidR="0095453E" w:rsidRPr="00E4781A" w:rsidRDefault="0095453E" w:rsidP="0095453E">
      <w:pPr>
        <w:widowControl w:val="0"/>
        <w:adjustRightInd w:val="0"/>
        <w:ind w:firstLine="708"/>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 xml:space="preserve">5.4-La Administración no se obliga a aceptar la oferta de menor precio si considera que ésta contraviene sus intereses o la misma resulta ruinosa, según lo estipula en el </w:t>
      </w:r>
      <w:proofErr w:type="spellStart"/>
      <w:r w:rsidRPr="00E4781A">
        <w:rPr>
          <w:rFonts w:asciiTheme="minorHAnsi" w:hAnsiTheme="minorHAnsi" w:cs="Arial"/>
          <w:spacing w:val="-3"/>
          <w:sz w:val="22"/>
          <w:szCs w:val="22"/>
          <w:lang w:val="es-ES_tradnl"/>
        </w:rPr>
        <w:t>capitulo</w:t>
      </w:r>
      <w:proofErr w:type="spellEnd"/>
      <w:r w:rsidRPr="00E4781A">
        <w:rPr>
          <w:rFonts w:asciiTheme="minorHAnsi" w:hAnsiTheme="minorHAnsi" w:cs="Arial"/>
          <w:spacing w:val="-3"/>
          <w:sz w:val="22"/>
          <w:szCs w:val="22"/>
          <w:lang w:val="es-ES_tradnl"/>
        </w:rPr>
        <w:t xml:space="preserve"> IV, </w:t>
      </w:r>
      <w:r w:rsidRPr="00E4781A">
        <w:rPr>
          <w:rFonts w:asciiTheme="minorHAnsi" w:hAnsiTheme="minorHAnsi" w:cs="Arial"/>
          <w:spacing w:val="-3"/>
          <w:sz w:val="22"/>
          <w:szCs w:val="22"/>
          <w:lang w:val="es-ES_tradnl"/>
        </w:rPr>
        <w:lastRenderedPageBreak/>
        <w:t>articulo 30 del R.L.C.A.</w:t>
      </w:r>
    </w:p>
    <w:p w:rsidR="0095453E" w:rsidRPr="00E4781A" w:rsidRDefault="0095453E" w:rsidP="0095453E">
      <w:pPr>
        <w:widowControl w:val="0"/>
        <w:adjustRightInd w:val="0"/>
        <w:ind w:firstLine="708"/>
        <w:contextualSpacing/>
        <w:jc w:val="both"/>
        <w:textAlignment w:val="baseline"/>
        <w:rPr>
          <w:rFonts w:asciiTheme="minorHAnsi" w:hAnsiTheme="minorHAnsi" w:cs="Arial"/>
          <w:spacing w:val="-3"/>
          <w:sz w:val="22"/>
          <w:szCs w:val="22"/>
          <w:lang w:val="es-ES_tradnl"/>
        </w:rPr>
      </w:pPr>
    </w:p>
    <w:p w:rsidR="0095453E" w:rsidRPr="00E4781A" w:rsidRDefault="0095453E" w:rsidP="0095453E">
      <w:pPr>
        <w:widowControl w:val="0"/>
        <w:adjustRightInd w:val="0"/>
        <w:ind w:firstLine="708"/>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5.5-La Administración no será responsable por los gastos en que incurran los oferentes en cuanto a la elaboración de su oferta, resulte la misma adjudicada o no, asimismo no se reconocerá ningún tipo de erogación adicional al precio contratado.</w:t>
      </w:r>
    </w:p>
    <w:p w:rsidR="00156876" w:rsidRPr="00E4781A" w:rsidRDefault="00156876" w:rsidP="0095453E">
      <w:pPr>
        <w:widowControl w:val="0"/>
        <w:adjustRightInd w:val="0"/>
        <w:ind w:firstLine="708"/>
        <w:contextualSpacing/>
        <w:jc w:val="both"/>
        <w:textAlignment w:val="baseline"/>
        <w:rPr>
          <w:rFonts w:asciiTheme="minorHAnsi" w:hAnsiTheme="minorHAnsi" w:cs="Arial"/>
          <w:spacing w:val="-3"/>
          <w:sz w:val="22"/>
          <w:szCs w:val="22"/>
          <w:lang w:val="es-ES_tradnl"/>
        </w:rPr>
      </w:pPr>
    </w:p>
    <w:p w:rsidR="0095453E" w:rsidRPr="00E4781A" w:rsidRDefault="0095453E" w:rsidP="0095453E">
      <w:pPr>
        <w:widowControl w:val="0"/>
        <w:adjustRightInd w:val="0"/>
        <w:ind w:firstLine="708"/>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5.6-Cuando la oferta económica presenta el valor unitario por línea o renglones, el precio debe ser totalizado y sin dejar de considerar lo relacionado con la forma de pago propuesta por la Administración.</w:t>
      </w:r>
    </w:p>
    <w:p w:rsidR="0095453E" w:rsidRPr="00E4781A" w:rsidRDefault="0095453E" w:rsidP="0095453E">
      <w:pPr>
        <w:widowControl w:val="0"/>
        <w:adjustRightInd w:val="0"/>
        <w:ind w:firstLine="708"/>
        <w:contextualSpacing/>
        <w:jc w:val="both"/>
        <w:textAlignment w:val="baseline"/>
        <w:rPr>
          <w:rFonts w:asciiTheme="minorHAnsi" w:hAnsiTheme="minorHAnsi" w:cs="Arial"/>
          <w:spacing w:val="-3"/>
          <w:sz w:val="22"/>
          <w:szCs w:val="22"/>
          <w:lang w:val="es-ES_tradnl"/>
        </w:rPr>
      </w:pPr>
    </w:p>
    <w:p w:rsidR="0095453E" w:rsidRPr="00E4781A" w:rsidRDefault="0095453E" w:rsidP="0095453E">
      <w:pPr>
        <w:widowControl w:val="0"/>
        <w:adjustRightInd w:val="0"/>
        <w:ind w:firstLine="708"/>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5.7-Precios unitarios y totales: La Administración solicita a los oferentes que coticen precios unitarios y totales.  Si la sumatoria de los precios unitarios excede el precio total, la oferta se comparará con el mayor precio, según lo establece el artículo 27 del R.L.C.A.</w:t>
      </w:r>
    </w:p>
    <w:p w:rsidR="0095453E" w:rsidRPr="00E4781A" w:rsidRDefault="0095453E" w:rsidP="0095453E">
      <w:pPr>
        <w:widowControl w:val="0"/>
        <w:adjustRightInd w:val="0"/>
        <w:ind w:firstLine="708"/>
        <w:contextualSpacing/>
        <w:jc w:val="both"/>
        <w:textAlignment w:val="baseline"/>
        <w:rPr>
          <w:rFonts w:asciiTheme="minorHAnsi" w:hAnsiTheme="minorHAnsi" w:cs="Arial"/>
          <w:spacing w:val="-3"/>
          <w:sz w:val="22"/>
          <w:szCs w:val="22"/>
          <w:lang w:val="es-ES_tradnl"/>
        </w:rPr>
      </w:pPr>
    </w:p>
    <w:p w:rsidR="0095453E" w:rsidRPr="00E4781A" w:rsidRDefault="0095453E" w:rsidP="0095453E">
      <w:pPr>
        <w:widowControl w:val="0"/>
        <w:adjustRightInd w:val="0"/>
        <w:ind w:firstLine="708"/>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5.8-Descuentos: El oferente podrá ofrecer descuentos globales a sus precios.  Además, podrán  ofrecerse descuentos a los precios unitarios, según lo estipulado en el artículo 28 del R.L.C.A.</w:t>
      </w:r>
    </w:p>
    <w:p w:rsidR="0095453E" w:rsidRPr="00E4781A" w:rsidRDefault="0095453E" w:rsidP="0095453E">
      <w:pPr>
        <w:widowControl w:val="0"/>
        <w:adjustRightInd w:val="0"/>
        <w:ind w:firstLine="708"/>
        <w:contextualSpacing/>
        <w:jc w:val="both"/>
        <w:textAlignment w:val="baseline"/>
        <w:rPr>
          <w:rFonts w:asciiTheme="minorHAnsi" w:hAnsiTheme="minorHAnsi" w:cs="Arial"/>
          <w:spacing w:val="-3"/>
          <w:sz w:val="22"/>
          <w:szCs w:val="22"/>
          <w:lang w:val="es-ES_tradnl"/>
        </w:rPr>
      </w:pPr>
    </w:p>
    <w:p w:rsidR="0095453E" w:rsidRPr="00E4781A" w:rsidRDefault="0095453E" w:rsidP="0095453E">
      <w:pPr>
        <w:widowControl w:val="0"/>
        <w:adjustRightInd w:val="0"/>
        <w:ind w:firstLine="708"/>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5.9.- La oferta  deberá indicar por separado los impuestos que la afecten,  de no hacerlo se le aplicará el artículo No. 25 del Reglamento a la Ley de Contratación Administrativa.</w:t>
      </w:r>
    </w:p>
    <w:p w:rsidR="00621603" w:rsidRPr="00E4781A" w:rsidRDefault="00621603" w:rsidP="0095453E">
      <w:pPr>
        <w:widowControl w:val="0"/>
        <w:adjustRightInd w:val="0"/>
        <w:ind w:firstLine="708"/>
        <w:contextualSpacing/>
        <w:jc w:val="both"/>
        <w:textAlignment w:val="baseline"/>
        <w:rPr>
          <w:rFonts w:asciiTheme="minorHAnsi" w:hAnsiTheme="minorHAnsi" w:cs="Arial"/>
          <w:spacing w:val="-3"/>
          <w:sz w:val="22"/>
          <w:szCs w:val="22"/>
          <w:lang w:val="es-ES_tradnl"/>
        </w:rPr>
      </w:pPr>
    </w:p>
    <w:p w:rsidR="0095453E" w:rsidRPr="00E4781A" w:rsidRDefault="0095453E" w:rsidP="0095453E">
      <w:pPr>
        <w:widowControl w:val="0"/>
        <w:adjustRightInd w:val="0"/>
        <w:ind w:firstLine="708"/>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 xml:space="preserve">5.10- El contratista será el responsable por el pago de los impuestos directos e indirectos, cargar sociales, contribuciones o cualquier otro tipo de obligación tributaria que establezca el ordenamiento jurídico costarricense, derivados de la ejecución de la presente contratación, para lo cual deberá indicar dentro de su oferta el monto y la naturaleza de los impuestos que la afectan. Si se omite esta referencia se tendrán por incluidos en el precio cotizado, tanto los impuestos, tasas, sobretasas y aranceles de importación, como los demás impuestos del mercado local. Lo anterior de conformidad con el artículo 25 del Reglamento  a  la  Ley  de  Contratación Administrativa. Con el fin de verificar el monto de los impuestos correspondientes, el adjudicatario deberá presentar dentro de sus facturas un desglose de los bienes y/o servicios adquiridos y los impuestos en forma separada. </w:t>
      </w:r>
    </w:p>
    <w:p w:rsidR="009B6231" w:rsidRPr="00E4781A" w:rsidRDefault="009B6231" w:rsidP="0095453E">
      <w:pPr>
        <w:widowControl w:val="0"/>
        <w:adjustRightInd w:val="0"/>
        <w:ind w:firstLine="708"/>
        <w:contextualSpacing/>
        <w:jc w:val="both"/>
        <w:textAlignment w:val="baseline"/>
        <w:rPr>
          <w:rFonts w:asciiTheme="minorHAnsi" w:hAnsiTheme="minorHAnsi" w:cs="Arial"/>
          <w:spacing w:val="-3"/>
          <w:sz w:val="22"/>
          <w:szCs w:val="22"/>
          <w:lang w:val="es-ES_tradnl"/>
        </w:rPr>
      </w:pPr>
    </w:p>
    <w:p w:rsidR="0095453E" w:rsidRPr="00E4781A" w:rsidRDefault="0095453E" w:rsidP="0095453E">
      <w:pPr>
        <w:widowControl w:val="0"/>
        <w:adjustRightInd w:val="0"/>
        <w:ind w:firstLine="708"/>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 xml:space="preserve">5.11- Para el caso de pagos que se deban acreditar en el extranjero, la SUTEL realizará la retención correspondiente del Impuesto sobre las Remesas al exterior vigente al momento de acreditar el pago, y cuyo detalle se encuentra incluido en el artículo 59 de la Ley del Impuesto sobre la Renta. </w:t>
      </w:r>
    </w:p>
    <w:p w:rsidR="00A1406A" w:rsidRPr="00E4781A" w:rsidRDefault="00A1406A" w:rsidP="0095453E">
      <w:pPr>
        <w:widowControl w:val="0"/>
        <w:adjustRightInd w:val="0"/>
        <w:ind w:firstLine="708"/>
        <w:contextualSpacing/>
        <w:jc w:val="both"/>
        <w:textAlignment w:val="baseline"/>
        <w:rPr>
          <w:rFonts w:asciiTheme="minorHAnsi" w:hAnsiTheme="minorHAnsi" w:cs="Arial"/>
          <w:spacing w:val="-3"/>
          <w:sz w:val="22"/>
          <w:szCs w:val="22"/>
          <w:lang w:val="es-ES_tradnl"/>
        </w:rPr>
      </w:pPr>
    </w:p>
    <w:p w:rsidR="0095453E" w:rsidRDefault="0095453E" w:rsidP="0095453E">
      <w:pPr>
        <w:widowControl w:val="0"/>
        <w:adjustRightInd w:val="0"/>
        <w:ind w:firstLine="708"/>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5.12- Para el caso de pagos que se deban acreditar en Costa Rica, la SUTEL realizará la retención correspondiente del Impuesto sobre la Renta vigente al momento de acreditar el pago, y cuyo detalle en la actualidad se encuentra incluido en el artículo 23 inciso g) de la Ley del Impuesto sobre la Renta.</w:t>
      </w:r>
      <w:r w:rsidR="003D724D">
        <w:rPr>
          <w:rFonts w:asciiTheme="minorHAnsi" w:hAnsiTheme="minorHAnsi" w:cs="Arial"/>
          <w:spacing w:val="-3"/>
          <w:sz w:val="22"/>
          <w:szCs w:val="22"/>
          <w:lang w:val="es-ES_tradnl"/>
        </w:rPr>
        <w:t xml:space="preserve"> </w:t>
      </w:r>
    </w:p>
    <w:p w:rsidR="003D724D" w:rsidRDefault="003D724D" w:rsidP="0095453E">
      <w:pPr>
        <w:widowControl w:val="0"/>
        <w:adjustRightInd w:val="0"/>
        <w:ind w:firstLine="708"/>
        <w:contextualSpacing/>
        <w:jc w:val="both"/>
        <w:textAlignment w:val="baseline"/>
        <w:rPr>
          <w:rFonts w:asciiTheme="minorHAnsi" w:hAnsiTheme="minorHAnsi" w:cs="Arial"/>
          <w:spacing w:val="-3"/>
          <w:sz w:val="22"/>
          <w:szCs w:val="22"/>
          <w:lang w:val="es-ES_tradnl"/>
        </w:rPr>
      </w:pPr>
    </w:p>
    <w:p w:rsidR="00CC3CAC" w:rsidRDefault="00CC3CAC" w:rsidP="00CC3CAC">
      <w:pPr>
        <w:widowControl w:val="0"/>
        <w:adjustRightInd w:val="0"/>
        <w:contextualSpacing/>
        <w:jc w:val="both"/>
        <w:textAlignment w:val="baseline"/>
        <w:rPr>
          <w:rFonts w:asciiTheme="minorHAnsi" w:hAnsiTheme="minorHAnsi" w:cs="Arial"/>
          <w:spacing w:val="-3"/>
          <w:sz w:val="22"/>
          <w:szCs w:val="22"/>
          <w:lang w:val="es-ES_tradnl"/>
        </w:rPr>
      </w:pPr>
    </w:p>
    <w:p w:rsidR="0095453E" w:rsidRPr="00E4781A" w:rsidRDefault="0095453E" w:rsidP="0095453E">
      <w:pPr>
        <w:pStyle w:val="Ttulo1"/>
        <w:widowControl w:val="0"/>
        <w:adjustRightInd w:val="0"/>
        <w:contextualSpacing/>
        <w:jc w:val="both"/>
        <w:textAlignment w:val="baseline"/>
        <w:rPr>
          <w:rFonts w:asciiTheme="minorHAnsi" w:hAnsiTheme="minorHAnsi" w:cs="Arial"/>
          <w:sz w:val="22"/>
          <w:szCs w:val="22"/>
          <w:lang w:val="es-ES_tradnl"/>
        </w:rPr>
      </w:pPr>
      <w:r w:rsidRPr="00E4781A">
        <w:rPr>
          <w:rFonts w:asciiTheme="minorHAnsi" w:hAnsiTheme="minorHAnsi" w:cs="Arial"/>
          <w:sz w:val="22"/>
          <w:szCs w:val="22"/>
          <w:lang w:val="es-ES_tradnl"/>
        </w:rPr>
        <w:lastRenderedPageBreak/>
        <w:t>6- PLAZO Y FORMA DE ADJUDICACIÓN</w:t>
      </w:r>
    </w:p>
    <w:p w:rsidR="0095453E" w:rsidRPr="00E4781A" w:rsidRDefault="0095453E" w:rsidP="0095453E">
      <w:pPr>
        <w:pStyle w:val="Ttulo1"/>
        <w:widowControl w:val="0"/>
        <w:adjustRightInd w:val="0"/>
        <w:contextualSpacing/>
        <w:jc w:val="both"/>
        <w:textAlignment w:val="baseline"/>
        <w:rPr>
          <w:rFonts w:asciiTheme="minorHAnsi" w:hAnsiTheme="minorHAnsi" w:cs="Arial"/>
          <w:b w:val="0"/>
          <w:sz w:val="22"/>
          <w:szCs w:val="22"/>
          <w:lang w:val="es-ES_tradnl"/>
        </w:rPr>
      </w:pPr>
    </w:p>
    <w:p w:rsidR="0095453E" w:rsidRPr="007F2C41" w:rsidRDefault="0095453E" w:rsidP="0095453E">
      <w:pPr>
        <w:pStyle w:val="Ttulo1"/>
        <w:widowControl w:val="0"/>
        <w:adjustRightInd w:val="0"/>
        <w:contextualSpacing/>
        <w:jc w:val="both"/>
        <w:textAlignment w:val="baseline"/>
        <w:rPr>
          <w:rFonts w:asciiTheme="minorHAnsi" w:hAnsiTheme="minorHAnsi" w:cs="Arial"/>
          <w:b w:val="0"/>
          <w:spacing w:val="-3"/>
          <w:sz w:val="22"/>
          <w:szCs w:val="22"/>
          <w:lang w:val="es-ES_tradnl"/>
        </w:rPr>
      </w:pPr>
      <w:r w:rsidRPr="00E4781A">
        <w:rPr>
          <w:rFonts w:asciiTheme="minorHAnsi" w:hAnsiTheme="minorHAnsi" w:cs="Arial"/>
          <w:spacing w:val="-3"/>
          <w:sz w:val="22"/>
          <w:szCs w:val="22"/>
          <w:lang w:val="es-ES_tradnl"/>
        </w:rPr>
        <w:tab/>
      </w:r>
      <w:r w:rsidRPr="007F2C41">
        <w:rPr>
          <w:rFonts w:asciiTheme="minorHAnsi" w:hAnsiTheme="minorHAnsi" w:cs="Arial"/>
          <w:b w:val="0"/>
          <w:spacing w:val="-3"/>
          <w:sz w:val="22"/>
          <w:szCs w:val="22"/>
          <w:lang w:val="es-ES_tradnl"/>
        </w:rPr>
        <w:t xml:space="preserve">6.1- </w:t>
      </w:r>
      <w:r w:rsidRPr="00F6531E">
        <w:rPr>
          <w:rFonts w:asciiTheme="minorHAnsi" w:hAnsiTheme="minorHAnsi" w:cs="Arial"/>
          <w:b w:val="0"/>
          <w:spacing w:val="-3"/>
          <w:sz w:val="22"/>
          <w:szCs w:val="22"/>
          <w:lang w:val="es-ES_tradnl"/>
        </w:rPr>
        <w:t>El plazo de adjudicación de esta contrata</w:t>
      </w:r>
      <w:r w:rsidR="00AC542D" w:rsidRPr="00F6531E">
        <w:rPr>
          <w:rFonts w:asciiTheme="minorHAnsi" w:hAnsiTheme="minorHAnsi" w:cs="Arial"/>
          <w:b w:val="0"/>
          <w:spacing w:val="-3"/>
          <w:sz w:val="22"/>
          <w:szCs w:val="22"/>
          <w:lang w:val="es-ES_tradnl"/>
        </w:rPr>
        <w:t>ción,  aplicando el artículo 100</w:t>
      </w:r>
      <w:r w:rsidRPr="00F6531E">
        <w:rPr>
          <w:rFonts w:asciiTheme="minorHAnsi" w:hAnsiTheme="minorHAnsi" w:cs="Arial"/>
          <w:b w:val="0"/>
          <w:spacing w:val="-3"/>
          <w:sz w:val="22"/>
          <w:szCs w:val="22"/>
          <w:lang w:val="es-ES_tradnl"/>
        </w:rPr>
        <w:t xml:space="preserve"> </w:t>
      </w:r>
      <w:r w:rsidR="00AC542D" w:rsidRPr="00F6531E">
        <w:rPr>
          <w:rFonts w:asciiTheme="minorHAnsi" w:hAnsiTheme="minorHAnsi" w:cs="Arial"/>
          <w:b w:val="0"/>
          <w:spacing w:val="-3"/>
          <w:sz w:val="22"/>
          <w:szCs w:val="22"/>
          <w:lang w:val="es-ES_tradnl"/>
        </w:rPr>
        <w:t>del R.L.C.A., será hasta de (2</w:t>
      </w:r>
      <w:r w:rsidR="00DD49BE">
        <w:rPr>
          <w:rFonts w:asciiTheme="minorHAnsi" w:hAnsiTheme="minorHAnsi" w:cs="Arial"/>
          <w:b w:val="0"/>
          <w:spacing w:val="-3"/>
          <w:sz w:val="22"/>
          <w:szCs w:val="22"/>
          <w:lang w:val="es-ES_tradnl"/>
        </w:rPr>
        <w:t>0</w:t>
      </w:r>
      <w:r w:rsidRPr="00F6531E">
        <w:rPr>
          <w:rFonts w:asciiTheme="minorHAnsi" w:hAnsiTheme="minorHAnsi" w:cs="Arial"/>
          <w:b w:val="0"/>
          <w:spacing w:val="-3"/>
          <w:sz w:val="22"/>
          <w:szCs w:val="22"/>
          <w:lang w:val="es-ES_tradnl"/>
        </w:rPr>
        <w:t>) días  hábiles o más, según los procedimientos internos de la  Administración.</w:t>
      </w:r>
      <w:r w:rsidRPr="007F2C41">
        <w:rPr>
          <w:rFonts w:asciiTheme="minorHAnsi" w:hAnsiTheme="minorHAnsi" w:cs="Arial"/>
          <w:b w:val="0"/>
          <w:spacing w:val="-3"/>
          <w:sz w:val="22"/>
          <w:szCs w:val="22"/>
          <w:lang w:val="es-ES_tradnl"/>
        </w:rPr>
        <w:t xml:space="preserve"> </w:t>
      </w:r>
    </w:p>
    <w:p w:rsidR="0095453E" w:rsidRPr="007F2C41" w:rsidRDefault="0095453E" w:rsidP="0095453E">
      <w:pPr>
        <w:pStyle w:val="Ttulo1"/>
        <w:widowControl w:val="0"/>
        <w:adjustRightInd w:val="0"/>
        <w:contextualSpacing/>
        <w:jc w:val="both"/>
        <w:textAlignment w:val="baseline"/>
        <w:rPr>
          <w:rFonts w:asciiTheme="minorHAnsi" w:hAnsiTheme="minorHAnsi" w:cs="Arial"/>
          <w:b w:val="0"/>
          <w:spacing w:val="-3"/>
          <w:sz w:val="22"/>
          <w:szCs w:val="22"/>
          <w:lang w:val="es-ES_tradnl"/>
        </w:rPr>
      </w:pPr>
    </w:p>
    <w:p w:rsidR="0095453E" w:rsidRPr="007F2C41" w:rsidRDefault="0095453E" w:rsidP="0095453E">
      <w:pPr>
        <w:pStyle w:val="Ttulo1"/>
        <w:widowControl w:val="0"/>
        <w:adjustRightInd w:val="0"/>
        <w:contextualSpacing/>
        <w:jc w:val="both"/>
        <w:textAlignment w:val="baseline"/>
        <w:rPr>
          <w:rFonts w:asciiTheme="minorHAnsi" w:hAnsiTheme="minorHAnsi" w:cs="Arial"/>
          <w:b w:val="0"/>
          <w:spacing w:val="-3"/>
          <w:sz w:val="22"/>
          <w:szCs w:val="22"/>
          <w:lang w:val="es-ES_tradnl"/>
        </w:rPr>
      </w:pPr>
      <w:r w:rsidRPr="007F2C41">
        <w:rPr>
          <w:rFonts w:asciiTheme="minorHAnsi" w:hAnsiTheme="minorHAnsi" w:cs="Arial"/>
          <w:b w:val="0"/>
          <w:spacing w:val="-3"/>
          <w:sz w:val="22"/>
          <w:szCs w:val="22"/>
          <w:lang w:val="es-ES_tradnl"/>
        </w:rPr>
        <w:tab/>
        <w:t>6.2- Una vez que se determina que las ofertas cumplen con los aspectos legales generales y las condiciones específicas; se someterán a la metodología de evaluación establecida para esta contratación.</w:t>
      </w:r>
    </w:p>
    <w:p w:rsidR="0095453E" w:rsidRPr="007F2C41" w:rsidRDefault="0095453E" w:rsidP="0095453E">
      <w:pPr>
        <w:pStyle w:val="Ttulo1"/>
        <w:widowControl w:val="0"/>
        <w:adjustRightInd w:val="0"/>
        <w:contextualSpacing/>
        <w:jc w:val="both"/>
        <w:textAlignment w:val="baseline"/>
        <w:rPr>
          <w:rFonts w:asciiTheme="minorHAnsi" w:hAnsiTheme="minorHAnsi" w:cs="Arial"/>
          <w:b w:val="0"/>
          <w:spacing w:val="-3"/>
          <w:sz w:val="22"/>
          <w:szCs w:val="22"/>
          <w:lang w:val="es-ES_tradnl"/>
        </w:rPr>
      </w:pPr>
    </w:p>
    <w:p w:rsidR="0095453E" w:rsidRPr="00E4781A" w:rsidRDefault="0095453E" w:rsidP="0095453E">
      <w:pPr>
        <w:pStyle w:val="Ttulo1"/>
        <w:widowControl w:val="0"/>
        <w:adjustRightInd w:val="0"/>
        <w:contextualSpacing/>
        <w:jc w:val="both"/>
        <w:textAlignment w:val="baseline"/>
        <w:rPr>
          <w:rFonts w:asciiTheme="minorHAnsi" w:hAnsiTheme="minorHAnsi" w:cs="Arial"/>
          <w:b w:val="0"/>
          <w:spacing w:val="-3"/>
          <w:sz w:val="22"/>
          <w:szCs w:val="22"/>
          <w:lang w:val="es-ES_tradnl"/>
        </w:rPr>
      </w:pPr>
      <w:r w:rsidRPr="00E4781A">
        <w:rPr>
          <w:rFonts w:asciiTheme="minorHAnsi" w:hAnsiTheme="minorHAnsi" w:cs="Arial"/>
          <w:b w:val="0"/>
          <w:spacing w:val="-3"/>
          <w:sz w:val="22"/>
          <w:szCs w:val="22"/>
          <w:lang w:val="es-ES_tradnl"/>
        </w:rPr>
        <w:tab/>
        <w:t>6.3- La Administración se reserva el derecho de adjudicar de acuerdo a la disponibilidad presupuestaria, así como declarar desierta la contratación, si considera que ninguna oferta conviene a sus intereses.</w:t>
      </w:r>
    </w:p>
    <w:p w:rsidR="0095453E" w:rsidRPr="00E4781A" w:rsidRDefault="0095453E" w:rsidP="0095453E">
      <w:pPr>
        <w:rPr>
          <w:rFonts w:asciiTheme="minorHAnsi" w:hAnsiTheme="minorHAnsi"/>
          <w:sz w:val="22"/>
          <w:szCs w:val="22"/>
          <w:lang w:val="es-ES_tradnl"/>
        </w:rPr>
      </w:pPr>
    </w:p>
    <w:p w:rsidR="0095453E" w:rsidRPr="00E4781A" w:rsidRDefault="0095453E" w:rsidP="0095453E">
      <w:pPr>
        <w:pStyle w:val="Ttulo1"/>
        <w:widowControl w:val="0"/>
        <w:adjustRightInd w:val="0"/>
        <w:contextualSpacing/>
        <w:jc w:val="both"/>
        <w:textAlignment w:val="baseline"/>
        <w:rPr>
          <w:rFonts w:asciiTheme="minorHAnsi" w:hAnsiTheme="minorHAnsi" w:cs="Arial"/>
          <w:sz w:val="22"/>
          <w:szCs w:val="22"/>
          <w:lang w:val="es-ES_tradnl"/>
        </w:rPr>
      </w:pPr>
      <w:r w:rsidRPr="00E4781A">
        <w:rPr>
          <w:rFonts w:asciiTheme="minorHAnsi" w:hAnsiTheme="minorHAnsi" w:cs="Arial"/>
          <w:spacing w:val="-3"/>
          <w:sz w:val="22"/>
          <w:szCs w:val="22"/>
          <w:lang w:val="es-ES_tradnl"/>
        </w:rPr>
        <w:t xml:space="preserve">7- </w:t>
      </w:r>
      <w:r w:rsidRPr="00E4781A">
        <w:rPr>
          <w:rFonts w:asciiTheme="minorHAnsi" w:hAnsiTheme="minorHAnsi" w:cs="Arial"/>
          <w:sz w:val="22"/>
          <w:szCs w:val="22"/>
          <w:lang w:val="es-ES_tradnl"/>
        </w:rPr>
        <w:t>LUGAR DE ENTREGA DEL SERVICIO</w:t>
      </w:r>
    </w:p>
    <w:p w:rsidR="0095453E" w:rsidRPr="00E4781A" w:rsidRDefault="0095453E" w:rsidP="0095453E">
      <w:pPr>
        <w:tabs>
          <w:tab w:val="left" w:pos="-720"/>
        </w:tabs>
        <w:suppressAutoHyphens/>
        <w:contextualSpacing/>
        <w:jc w:val="both"/>
        <w:rPr>
          <w:rFonts w:asciiTheme="minorHAnsi" w:hAnsiTheme="minorHAnsi" w:cs="Arial"/>
          <w:spacing w:val="-3"/>
          <w:sz w:val="22"/>
          <w:szCs w:val="22"/>
          <w:lang w:val="es-ES_tradnl"/>
        </w:rPr>
      </w:pPr>
    </w:p>
    <w:p w:rsidR="0095453E" w:rsidRPr="00E4781A" w:rsidRDefault="0095453E" w:rsidP="0095453E">
      <w:pPr>
        <w:contextualSpacing/>
        <w:jc w:val="both"/>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ab/>
      </w:r>
      <w:r w:rsidR="00C50785">
        <w:rPr>
          <w:rFonts w:asciiTheme="minorHAnsi" w:hAnsiTheme="minorHAnsi" w:cs="Arial"/>
          <w:spacing w:val="-3"/>
          <w:sz w:val="22"/>
          <w:szCs w:val="22"/>
          <w:lang w:val="es-ES_tradnl"/>
        </w:rPr>
        <w:t xml:space="preserve">En </w:t>
      </w:r>
      <w:r w:rsidR="00C50785" w:rsidRPr="008A2851">
        <w:rPr>
          <w:rFonts w:asciiTheme="minorHAnsi" w:hAnsiTheme="minorHAnsi" w:cs="Arial"/>
          <w:spacing w:val="-3"/>
          <w:sz w:val="22"/>
          <w:szCs w:val="22"/>
          <w:lang w:val="es-CR"/>
        </w:rPr>
        <w:t xml:space="preserve">la finca filial FF-48 del edificio </w:t>
      </w:r>
      <w:proofErr w:type="spellStart"/>
      <w:r w:rsidR="00C50785" w:rsidRPr="008A2851">
        <w:rPr>
          <w:rFonts w:asciiTheme="minorHAnsi" w:hAnsiTheme="minorHAnsi" w:cs="Arial"/>
          <w:spacing w:val="-3"/>
          <w:sz w:val="22"/>
          <w:szCs w:val="22"/>
          <w:lang w:val="es-CR"/>
        </w:rPr>
        <w:t>Té</w:t>
      </w:r>
      <w:r w:rsidR="00C50785">
        <w:rPr>
          <w:rFonts w:asciiTheme="minorHAnsi" w:hAnsiTheme="minorHAnsi" w:cs="Arial"/>
          <w:spacing w:val="-3"/>
          <w:sz w:val="22"/>
          <w:szCs w:val="22"/>
          <w:lang w:val="es-CR"/>
        </w:rPr>
        <w:t>rraba</w:t>
      </w:r>
      <w:proofErr w:type="spellEnd"/>
      <w:r w:rsidR="00C50785">
        <w:rPr>
          <w:rFonts w:asciiTheme="minorHAnsi" w:hAnsiTheme="minorHAnsi" w:cs="Arial"/>
          <w:spacing w:val="-3"/>
          <w:sz w:val="22"/>
          <w:szCs w:val="22"/>
          <w:lang w:val="es-CR"/>
        </w:rPr>
        <w:t xml:space="preserve"> en el </w:t>
      </w:r>
      <w:proofErr w:type="spellStart"/>
      <w:r w:rsidR="00C50785">
        <w:rPr>
          <w:rFonts w:asciiTheme="minorHAnsi" w:hAnsiTheme="minorHAnsi" w:cs="Arial"/>
          <w:spacing w:val="-3"/>
          <w:sz w:val="22"/>
          <w:szCs w:val="22"/>
          <w:lang w:val="es-CR"/>
        </w:rPr>
        <w:t>Oficentro</w:t>
      </w:r>
      <w:proofErr w:type="spellEnd"/>
      <w:r w:rsidR="00C50785">
        <w:rPr>
          <w:rFonts w:asciiTheme="minorHAnsi" w:hAnsiTheme="minorHAnsi" w:cs="Arial"/>
          <w:spacing w:val="-3"/>
          <w:sz w:val="22"/>
          <w:szCs w:val="22"/>
          <w:lang w:val="es-CR"/>
        </w:rPr>
        <w:t xml:space="preserve"> </w:t>
      </w:r>
      <w:proofErr w:type="spellStart"/>
      <w:r w:rsidR="00C50785">
        <w:rPr>
          <w:rFonts w:asciiTheme="minorHAnsi" w:hAnsiTheme="minorHAnsi" w:cs="Arial"/>
          <w:spacing w:val="-3"/>
          <w:sz w:val="22"/>
          <w:szCs w:val="22"/>
          <w:lang w:val="es-CR"/>
        </w:rPr>
        <w:t>Multipark</w:t>
      </w:r>
      <w:proofErr w:type="spellEnd"/>
      <w:r w:rsidR="00C50785">
        <w:rPr>
          <w:rFonts w:asciiTheme="minorHAnsi" w:hAnsiTheme="minorHAnsi" w:cs="Arial"/>
          <w:spacing w:val="-3"/>
          <w:sz w:val="22"/>
          <w:szCs w:val="22"/>
          <w:lang w:val="es-CR"/>
        </w:rPr>
        <w:t xml:space="preserve">, </w:t>
      </w:r>
      <w:proofErr w:type="spellStart"/>
      <w:r w:rsidR="00C50785">
        <w:rPr>
          <w:rFonts w:asciiTheme="minorHAnsi" w:hAnsiTheme="minorHAnsi" w:cs="Arial"/>
          <w:spacing w:val="-3"/>
          <w:sz w:val="22"/>
          <w:szCs w:val="22"/>
          <w:lang w:val="es-CR"/>
        </w:rPr>
        <w:t>Guachipelín</w:t>
      </w:r>
      <w:proofErr w:type="spellEnd"/>
      <w:r w:rsidR="00C50785">
        <w:rPr>
          <w:rFonts w:asciiTheme="minorHAnsi" w:hAnsiTheme="minorHAnsi" w:cs="Arial"/>
          <w:spacing w:val="-3"/>
          <w:sz w:val="22"/>
          <w:szCs w:val="22"/>
          <w:lang w:val="es-CR"/>
        </w:rPr>
        <w:t>, Escazú.</w:t>
      </w:r>
    </w:p>
    <w:p w:rsidR="00621603" w:rsidRDefault="00621603" w:rsidP="0095453E">
      <w:pPr>
        <w:contextualSpacing/>
        <w:jc w:val="both"/>
        <w:rPr>
          <w:rFonts w:asciiTheme="minorHAnsi" w:hAnsiTheme="minorHAnsi" w:cs="Arial"/>
          <w:b/>
          <w:sz w:val="22"/>
          <w:szCs w:val="22"/>
          <w:lang w:val="es-ES_tradnl"/>
        </w:rPr>
      </w:pPr>
    </w:p>
    <w:p w:rsidR="0095453E" w:rsidRPr="00E4781A" w:rsidRDefault="0095453E" w:rsidP="0095453E">
      <w:pPr>
        <w:contextualSpacing/>
        <w:jc w:val="both"/>
        <w:rPr>
          <w:rFonts w:asciiTheme="minorHAnsi" w:hAnsiTheme="minorHAnsi" w:cs="Arial"/>
          <w:b/>
          <w:spacing w:val="-3"/>
          <w:sz w:val="22"/>
          <w:szCs w:val="22"/>
          <w:lang w:val="es-ES_tradnl"/>
        </w:rPr>
      </w:pPr>
      <w:r w:rsidRPr="00E4781A">
        <w:rPr>
          <w:rFonts w:asciiTheme="minorHAnsi" w:hAnsiTheme="minorHAnsi" w:cs="Arial"/>
          <w:b/>
          <w:sz w:val="22"/>
          <w:szCs w:val="22"/>
          <w:lang w:val="es-ES_tradnl"/>
        </w:rPr>
        <w:t>8- PLAZO DE ENTREGA</w:t>
      </w:r>
    </w:p>
    <w:p w:rsidR="0095453E" w:rsidRPr="00E4781A" w:rsidRDefault="0095453E" w:rsidP="0095453E">
      <w:pPr>
        <w:tabs>
          <w:tab w:val="left" w:pos="-720"/>
        </w:tabs>
        <w:suppressAutoHyphens/>
        <w:contextualSpacing/>
        <w:jc w:val="both"/>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ab/>
      </w:r>
    </w:p>
    <w:p w:rsidR="0095453E" w:rsidRPr="00E4781A" w:rsidRDefault="0095453E" w:rsidP="0095453E">
      <w:pPr>
        <w:tabs>
          <w:tab w:val="left" w:pos="-720"/>
        </w:tabs>
        <w:suppressAutoHyphens/>
        <w:contextualSpacing/>
        <w:jc w:val="both"/>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ab/>
        <w:t xml:space="preserve">8.1- </w:t>
      </w:r>
      <w:r w:rsidR="00C50785">
        <w:rPr>
          <w:rFonts w:asciiTheme="minorHAnsi" w:hAnsiTheme="minorHAnsi" w:cs="Arial"/>
          <w:spacing w:val="-3"/>
          <w:sz w:val="22"/>
          <w:szCs w:val="22"/>
          <w:lang w:val="es-ES_tradnl"/>
        </w:rPr>
        <w:t>Las obras se esperan que se concluyan en un máximo de tres meses, pero para efectos de evaluación el mínimo a calificar serán dos meses</w:t>
      </w:r>
      <w:r w:rsidR="00643676">
        <w:rPr>
          <w:rFonts w:asciiTheme="minorHAnsi" w:hAnsiTheme="minorHAnsi" w:cs="Arial"/>
          <w:spacing w:val="-3"/>
          <w:sz w:val="22"/>
          <w:szCs w:val="22"/>
          <w:lang w:val="es-ES_tradnl"/>
        </w:rPr>
        <w:t>, los plazos menores se asimilarán a dos meses</w:t>
      </w:r>
      <w:r w:rsidR="000F2819" w:rsidRPr="00E4781A">
        <w:rPr>
          <w:rFonts w:asciiTheme="minorHAnsi" w:hAnsiTheme="minorHAnsi" w:cs="Arial"/>
          <w:spacing w:val="-3"/>
          <w:sz w:val="22"/>
          <w:szCs w:val="22"/>
          <w:lang w:val="es-ES_tradnl"/>
        </w:rPr>
        <w:t>.</w:t>
      </w:r>
    </w:p>
    <w:p w:rsidR="0091560E" w:rsidRPr="00E4781A" w:rsidRDefault="0091560E" w:rsidP="0095453E">
      <w:pPr>
        <w:tabs>
          <w:tab w:val="left" w:pos="-720"/>
        </w:tabs>
        <w:suppressAutoHyphens/>
        <w:contextualSpacing/>
        <w:jc w:val="both"/>
        <w:rPr>
          <w:rFonts w:asciiTheme="minorHAnsi" w:hAnsiTheme="minorHAnsi" w:cs="Arial"/>
          <w:spacing w:val="-3"/>
          <w:sz w:val="22"/>
          <w:szCs w:val="22"/>
          <w:lang w:val="es-ES_tradnl"/>
        </w:rPr>
      </w:pPr>
    </w:p>
    <w:p w:rsidR="0095453E" w:rsidRPr="00E4781A" w:rsidRDefault="0095453E" w:rsidP="0095453E">
      <w:pPr>
        <w:tabs>
          <w:tab w:val="left" w:pos="-720"/>
        </w:tabs>
        <w:suppressAutoHyphens/>
        <w:contextualSpacing/>
        <w:jc w:val="both"/>
        <w:rPr>
          <w:rFonts w:asciiTheme="minorHAnsi" w:hAnsiTheme="minorHAnsi" w:cs="Arial"/>
          <w:b/>
          <w:sz w:val="22"/>
          <w:szCs w:val="22"/>
          <w:lang w:val="es-ES_tradnl"/>
        </w:rPr>
      </w:pPr>
      <w:r w:rsidRPr="00E4781A">
        <w:rPr>
          <w:rFonts w:asciiTheme="minorHAnsi" w:hAnsiTheme="minorHAnsi" w:cs="Arial"/>
          <w:b/>
          <w:spacing w:val="-3"/>
          <w:sz w:val="22"/>
          <w:szCs w:val="22"/>
          <w:lang w:val="es-ES_tradnl"/>
        </w:rPr>
        <w:t xml:space="preserve">9- </w:t>
      </w:r>
      <w:r w:rsidRPr="00E4781A">
        <w:rPr>
          <w:rFonts w:asciiTheme="minorHAnsi" w:hAnsiTheme="minorHAnsi" w:cs="Arial"/>
          <w:b/>
          <w:sz w:val="22"/>
          <w:szCs w:val="22"/>
          <w:lang w:val="es-ES_tradnl"/>
        </w:rPr>
        <w:t>ENTREGA Y RECIBIDO DEL SERVICIO</w:t>
      </w:r>
    </w:p>
    <w:p w:rsidR="0095453E" w:rsidRPr="00E4781A" w:rsidRDefault="0095453E" w:rsidP="0095453E">
      <w:pPr>
        <w:tabs>
          <w:tab w:val="left" w:pos="-720"/>
        </w:tabs>
        <w:suppressAutoHyphens/>
        <w:contextualSpacing/>
        <w:jc w:val="both"/>
        <w:rPr>
          <w:rFonts w:asciiTheme="minorHAnsi" w:hAnsiTheme="minorHAnsi" w:cs="Arial"/>
          <w:b/>
          <w:sz w:val="22"/>
          <w:szCs w:val="22"/>
          <w:lang w:val="es-ES_tradnl"/>
        </w:rPr>
      </w:pPr>
    </w:p>
    <w:p w:rsidR="0095453E" w:rsidRPr="00E4781A" w:rsidRDefault="0095453E" w:rsidP="0095453E">
      <w:pPr>
        <w:tabs>
          <w:tab w:val="left" w:pos="-720"/>
        </w:tabs>
        <w:suppressAutoHyphens/>
        <w:contextualSpacing/>
        <w:jc w:val="both"/>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ab/>
        <w:t>9.</w:t>
      </w:r>
      <w:r w:rsidRPr="00E4781A" w:rsidDel="00361AF5">
        <w:rPr>
          <w:rFonts w:asciiTheme="minorHAnsi" w:hAnsiTheme="minorHAnsi" w:cs="Arial"/>
          <w:spacing w:val="-3"/>
          <w:sz w:val="22"/>
          <w:szCs w:val="22"/>
          <w:lang w:val="es-ES_tradnl"/>
        </w:rPr>
        <w:t xml:space="preserve"> </w:t>
      </w:r>
      <w:r w:rsidRPr="00E4781A">
        <w:rPr>
          <w:rFonts w:asciiTheme="minorHAnsi" w:hAnsiTheme="minorHAnsi" w:cs="Arial"/>
          <w:spacing w:val="-3"/>
          <w:sz w:val="22"/>
          <w:szCs w:val="22"/>
          <w:lang w:val="es-ES_tradnl"/>
        </w:rPr>
        <w:t>1- El serv</w:t>
      </w:r>
      <w:r w:rsidR="000B63E4" w:rsidRPr="00E4781A">
        <w:rPr>
          <w:rFonts w:asciiTheme="minorHAnsi" w:hAnsiTheme="minorHAnsi" w:cs="Arial"/>
          <w:spacing w:val="-3"/>
          <w:sz w:val="22"/>
          <w:szCs w:val="22"/>
          <w:lang w:val="es-ES_tradnl"/>
        </w:rPr>
        <w:t xml:space="preserve">icio debe ser entregado según lo indicado en </w:t>
      </w:r>
      <w:r w:rsidR="005F5C4B">
        <w:rPr>
          <w:rFonts w:asciiTheme="minorHAnsi" w:hAnsiTheme="minorHAnsi" w:cs="Arial"/>
          <w:spacing w:val="-3"/>
          <w:sz w:val="22"/>
          <w:szCs w:val="22"/>
          <w:lang w:val="es-ES_tradnl"/>
        </w:rPr>
        <w:t>las condiciones técnicas, en la forma y tiempo que se solicita.</w:t>
      </w:r>
    </w:p>
    <w:p w:rsidR="0095453E" w:rsidRPr="00E4781A" w:rsidRDefault="0095453E" w:rsidP="0095453E">
      <w:pPr>
        <w:tabs>
          <w:tab w:val="left" w:pos="-720"/>
        </w:tabs>
        <w:suppressAutoHyphens/>
        <w:contextualSpacing/>
        <w:jc w:val="both"/>
        <w:rPr>
          <w:rFonts w:asciiTheme="minorHAnsi" w:hAnsiTheme="minorHAnsi" w:cs="Arial"/>
          <w:spacing w:val="-3"/>
          <w:sz w:val="22"/>
          <w:szCs w:val="22"/>
          <w:lang w:val="es-ES_tradnl"/>
        </w:rPr>
      </w:pPr>
    </w:p>
    <w:p w:rsidR="000B49F0" w:rsidRPr="00E4781A" w:rsidRDefault="000B49F0" w:rsidP="000B49F0">
      <w:pPr>
        <w:tabs>
          <w:tab w:val="left" w:pos="-720"/>
        </w:tabs>
        <w:suppressAutoHyphens/>
        <w:contextualSpacing/>
        <w:jc w:val="both"/>
        <w:rPr>
          <w:rFonts w:asciiTheme="minorHAnsi" w:hAnsiTheme="minorHAnsi" w:cs="Arial"/>
          <w:b/>
          <w:spacing w:val="-3"/>
          <w:sz w:val="22"/>
          <w:szCs w:val="22"/>
          <w:lang w:val="es-ES_tradnl"/>
        </w:rPr>
      </w:pPr>
      <w:r w:rsidRPr="00E4781A">
        <w:rPr>
          <w:rFonts w:asciiTheme="minorHAnsi" w:hAnsiTheme="minorHAnsi" w:cs="Arial"/>
          <w:b/>
          <w:spacing w:val="-3"/>
          <w:sz w:val="22"/>
          <w:szCs w:val="22"/>
          <w:lang w:val="es-ES_tradnl"/>
        </w:rPr>
        <w:t>10- GARANTÍAS</w:t>
      </w:r>
    </w:p>
    <w:p w:rsidR="000B49F0" w:rsidRPr="00E4781A" w:rsidRDefault="000B49F0" w:rsidP="000B49F0">
      <w:pPr>
        <w:tabs>
          <w:tab w:val="left" w:pos="-720"/>
        </w:tabs>
        <w:suppressAutoHyphens/>
        <w:contextualSpacing/>
        <w:jc w:val="both"/>
        <w:rPr>
          <w:rFonts w:asciiTheme="minorHAnsi" w:hAnsiTheme="minorHAnsi" w:cs="Arial"/>
          <w:b/>
          <w:spacing w:val="-3"/>
          <w:sz w:val="22"/>
          <w:szCs w:val="22"/>
          <w:lang w:val="es-ES_tradnl"/>
        </w:rPr>
      </w:pPr>
    </w:p>
    <w:p w:rsidR="000B49F0" w:rsidRPr="00E4781A" w:rsidRDefault="000B49F0" w:rsidP="000B49F0">
      <w:pPr>
        <w:tabs>
          <w:tab w:val="left" w:pos="-720"/>
        </w:tabs>
        <w:suppressAutoHyphens/>
        <w:contextualSpacing/>
        <w:jc w:val="both"/>
        <w:rPr>
          <w:rFonts w:asciiTheme="minorHAnsi" w:hAnsiTheme="minorHAnsi" w:cs="Arial"/>
          <w:b/>
          <w:spacing w:val="-3"/>
          <w:sz w:val="22"/>
          <w:szCs w:val="22"/>
          <w:lang w:val="es-ES_tradnl"/>
        </w:rPr>
      </w:pPr>
      <w:r w:rsidRPr="00E4781A">
        <w:rPr>
          <w:rFonts w:asciiTheme="minorHAnsi" w:hAnsiTheme="minorHAnsi" w:cs="Arial"/>
          <w:b/>
          <w:spacing w:val="-3"/>
          <w:sz w:val="22"/>
          <w:szCs w:val="22"/>
          <w:lang w:val="es-ES_tradnl"/>
        </w:rPr>
        <w:t xml:space="preserve"> 10.1- GARANTÍA DE PARTICIPACION</w:t>
      </w:r>
    </w:p>
    <w:p w:rsidR="00A31024" w:rsidRPr="00E4781A" w:rsidRDefault="00A31024" w:rsidP="000B49F0">
      <w:pPr>
        <w:tabs>
          <w:tab w:val="left" w:pos="-720"/>
        </w:tabs>
        <w:suppressAutoHyphens/>
        <w:contextualSpacing/>
        <w:jc w:val="both"/>
        <w:rPr>
          <w:rFonts w:asciiTheme="minorHAnsi" w:hAnsiTheme="minorHAnsi" w:cs="Arial"/>
          <w:b/>
          <w:spacing w:val="-3"/>
          <w:sz w:val="22"/>
          <w:szCs w:val="22"/>
          <w:lang w:val="es-ES_tradnl"/>
        </w:rPr>
      </w:pPr>
    </w:p>
    <w:p w:rsidR="001A388B" w:rsidRPr="00E4781A" w:rsidRDefault="001A388B" w:rsidP="001A388B">
      <w:pPr>
        <w:tabs>
          <w:tab w:val="left" w:pos="-720"/>
        </w:tabs>
        <w:suppressAutoHyphens/>
        <w:contextualSpacing/>
        <w:jc w:val="both"/>
        <w:rPr>
          <w:rFonts w:asciiTheme="minorHAnsi" w:hAnsiTheme="minorHAnsi" w:cs="Arial"/>
          <w:spacing w:val="-3"/>
          <w:sz w:val="22"/>
          <w:szCs w:val="22"/>
        </w:rPr>
      </w:pPr>
      <w:r w:rsidRPr="00E4781A">
        <w:rPr>
          <w:rFonts w:asciiTheme="minorHAnsi" w:hAnsiTheme="minorHAnsi" w:cs="Arial"/>
          <w:spacing w:val="-3"/>
          <w:sz w:val="22"/>
          <w:szCs w:val="22"/>
        </w:rPr>
        <w:tab/>
        <w:t xml:space="preserve">10.1.1-  Todos los oferentes, deber presentar, junto con su oferta, una Garantía de Participación por el </w:t>
      </w:r>
      <w:r w:rsidR="00595EC6">
        <w:rPr>
          <w:rFonts w:asciiTheme="minorHAnsi" w:hAnsiTheme="minorHAnsi" w:cs="Arial"/>
          <w:spacing w:val="-3"/>
          <w:sz w:val="22"/>
          <w:szCs w:val="22"/>
        </w:rPr>
        <w:t>2</w:t>
      </w:r>
      <w:r w:rsidRPr="00E4781A">
        <w:rPr>
          <w:rFonts w:asciiTheme="minorHAnsi" w:hAnsiTheme="minorHAnsi" w:cs="Arial"/>
          <w:b/>
          <w:spacing w:val="-3"/>
          <w:sz w:val="22"/>
          <w:szCs w:val="22"/>
        </w:rPr>
        <w:t>% (</w:t>
      </w:r>
      <w:r w:rsidR="00595EC6">
        <w:rPr>
          <w:rFonts w:asciiTheme="minorHAnsi" w:hAnsiTheme="minorHAnsi" w:cs="Arial"/>
          <w:b/>
          <w:spacing w:val="-3"/>
          <w:sz w:val="22"/>
          <w:szCs w:val="22"/>
        </w:rPr>
        <w:t>dos</w:t>
      </w:r>
      <w:r w:rsidRPr="00E4781A">
        <w:rPr>
          <w:rFonts w:asciiTheme="minorHAnsi" w:hAnsiTheme="minorHAnsi" w:cs="Arial"/>
          <w:b/>
          <w:spacing w:val="-3"/>
          <w:sz w:val="22"/>
          <w:szCs w:val="22"/>
        </w:rPr>
        <w:t xml:space="preserve"> por ciento) </w:t>
      </w:r>
      <w:r w:rsidRPr="00E4781A">
        <w:rPr>
          <w:rFonts w:asciiTheme="minorHAnsi" w:hAnsiTheme="minorHAnsi" w:cs="Arial"/>
          <w:spacing w:val="-3"/>
          <w:sz w:val="22"/>
          <w:szCs w:val="22"/>
        </w:rPr>
        <w:t>del monto total ofertado, en el edificio de la SUTEL, tercer piso, en la Dirección General de Operaciones</w:t>
      </w:r>
      <w:r w:rsidRPr="00E4781A">
        <w:rPr>
          <w:rFonts w:asciiTheme="minorHAnsi" w:hAnsiTheme="minorHAnsi" w:cs="Arial"/>
          <w:b/>
          <w:spacing w:val="-3"/>
          <w:sz w:val="22"/>
          <w:szCs w:val="22"/>
        </w:rPr>
        <w:t>,</w:t>
      </w:r>
      <w:r w:rsidRPr="00E4781A">
        <w:rPr>
          <w:rFonts w:asciiTheme="minorHAnsi" w:hAnsiTheme="minorHAnsi" w:cs="Arial"/>
          <w:spacing w:val="-3"/>
          <w:sz w:val="22"/>
          <w:szCs w:val="22"/>
        </w:rPr>
        <w:t xml:space="preserve"> ubicada en Guachipelín de Escazú, Edificio Tapantí, 100 metros al norte de Construplaza, a favor de la </w:t>
      </w:r>
      <w:r w:rsidRPr="00F275E4">
        <w:rPr>
          <w:rFonts w:asciiTheme="minorHAnsi" w:hAnsiTheme="minorHAnsi" w:cs="Arial"/>
          <w:spacing w:val="-3"/>
          <w:sz w:val="22"/>
          <w:szCs w:val="22"/>
        </w:rPr>
        <w:t>SUTEL</w:t>
      </w:r>
      <w:r w:rsidRPr="00E4781A">
        <w:rPr>
          <w:rFonts w:asciiTheme="minorHAnsi" w:hAnsiTheme="minorHAnsi" w:cs="Arial"/>
          <w:b/>
          <w:spacing w:val="-3"/>
          <w:sz w:val="22"/>
          <w:szCs w:val="22"/>
        </w:rPr>
        <w:t>.</w:t>
      </w:r>
    </w:p>
    <w:p w:rsidR="001A388B" w:rsidRPr="00E4781A" w:rsidRDefault="001A388B" w:rsidP="001A388B">
      <w:pPr>
        <w:tabs>
          <w:tab w:val="left" w:pos="-720"/>
        </w:tabs>
        <w:suppressAutoHyphens/>
        <w:ind w:left="360"/>
        <w:contextualSpacing/>
        <w:jc w:val="both"/>
        <w:rPr>
          <w:rFonts w:asciiTheme="minorHAnsi" w:hAnsiTheme="minorHAnsi" w:cs="Arial"/>
          <w:spacing w:val="-3"/>
          <w:sz w:val="22"/>
          <w:szCs w:val="22"/>
        </w:rPr>
      </w:pPr>
    </w:p>
    <w:p w:rsidR="001A388B" w:rsidRPr="00E4781A" w:rsidRDefault="001A388B" w:rsidP="001A388B">
      <w:pPr>
        <w:widowControl w:val="0"/>
        <w:tabs>
          <w:tab w:val="left" w:pos="-720"/>
        </w:tabs>
        <w:suppressAutoHyphens/>
        <w:adjustRightInd w:val="0"/>
        <w:contextualSpacing/>
        <w:jc w:val="both"/>
        <w:textAlignment w:val="baseline"/>
        <w:rPr>
          <w:rFonts w:asciiTheme="minorHAnsi" w:hAnsiTheme="minorHAnsi" w:cs="Arial"/>
          <w:spacing w:val="-3"/>
          <w:sz w:val="22"/>
          <w:szCs w:val="22"/>
        </w:rPr>
      </w:pPr>
      <w:r w:rsidRPr="00E4781A">
        <w:rPr>
          <w:rFonts w:asciiTheme="minorHAnsi" w:hAnsiTheme="minorHAnsi" w:cs="Arial"/>
          <w:spacing w:val="-3"/>
          <w:sz w:val="22"/>
          <w:szCs w:val="22"/>
        </w:rPr>
        <w:tab/>
        <w:t>10.1.2- La garantía deberá ser rendida por cualquiera de los medios que se indican expresamente en el Capítulo IV, sección segunda, artículo 42 del R.L.C.A. En caso de  realizarla por medio de transferencia o depósito bancario, debe hacerlo mediante las cuentas siguientes:</w:t>
      </w:r>
    </w:p>
    <w:p w:rsidR="001A388B" w:rsidRDefault="001A388B" w:rsidP="001A388B">
      <w:pPr>
        <w:widowControl w:val="0"/>
        <w:tabs>
          <w:tab w:val="left" w:pos="-720"/>
        </w:tabs>
        <w:suppressAutoHyphens/>
        <w:adjustRightInd w:val="0"/>
        <w:contextualSpacing/>
        <w:jc w:val="both"/>
        <w:textAlignment w:val="baseline"/>
        <w:rPr>
          <w:rFonts w:asciiTheme="minorHAnsi" w:hAnsiTheme="minorHAnsi" w:cs="Arial"/>
          <w:spacing w:val="-3"/>
          <w:sz w:val="22"/>
          <w:szCs w:val="22"/>
        </w:rPr>
      </w:pPr>
    </w:p>
    <w:p w:rsidR="001A388B" w:rsidRPr="00E4781A" w:rsidRDefault="001A388B" w:rsidP="001A388B">
      <w:pPr>
        <w:widowControl w:val="0"/>
        <w:tabs>
          <w:tab w:val="left" w:pos="-720"/>
        </w:tabs>
        <w:suppressAutoHyphens/>
        <w:adjustRightInd w:val="0"/>
        <w:contextualSpacing/>
        <w:jc w:val="both"/>
        <w:textAlignment w:val="baseline"/>
        <w:rPr>
          <w:rFonts w:asciiTheme="minorHAnsi" w:hAnsiTheme="minorHAnsi" w:cs="Arial"/>
          <w:spacing w:val="-3"/>
          <w:sz w:val="22"/>
          <w:szCs w:val="22"/>
        </w:rPr>
      </w:pPr>
      <w:r w:rsidRPr="00E4781A">
        <w:rPr>
          <w:rFonts w:asciiTheme="minorHAnsi" w:hAnsiTheme="minorHAnsi" w:cs="Arial"/>
          <w:spacing w:val="-3"/>
          <w:sz w:val="22"/>
          <w:szCs w:val="22"/>
        </w:rPr>
        <w:t xml:space="preserve">Cuenta corriente en </w:t>
      </w:r>
      <w:r w:rsidRPr="00E4781A">
        <w:rPr>
          <w:rFonts w:asciiTheme="minorHAnsi" w:hAnsiTheme="minorHAnsi" w:cs="Arial"/>
          <w:b/>
          <w:spacing w:val="-3"/>
          <w:sz w:val="22"/>
          <w:szCs w:val="22"/>
        </w:rPr>
        <w:t>colones</w:t>
      </w:r>
      <w:r w:rsidRPr="00E4781A">
        <w:rPr>
          <w:rFonts w:asciiTheme="minorHAnsi" w:hAnsiTheme="minorHAnsi" w:cs="Arial"/>
          <w:spacing w:val="-3"/>
          <w:sz w:val="22"/>
          <w:szCs w:val="22"/>
        </w:rPr>
        <w:t xml:space="preserve"> número 100-01-000-219162-0 del Banco Nacional de Costa Rica.</w:t>
      </w:r>
    </w:p>
    <w:p w:rsidR="001A388B" w:rsidRPr="00E4781A" w:rsidRDefault="001A388B" w:rsidP="001A388B">
      <w:pPr>
        <w:widowControl w:val="0"/>
        <w:tabs>
          <w:tab w:val="left" w:pos="-720"/>
        </w:tabs>
        <w:suppressAutoHyphens/>
        <w:adjustRightInd w:val="0"/>
        <w:contextualSpacing/>
        <w:jc w:val="both"/>
        <w:textAlignment w:val="baseline"/>
        <w:rPr>
          <w:rFonts w:asciiTheme="minorHAnsi" w:hAnsiTheme="minorHAnsi" w:cs="Arial"/>
          <w:spacing w:val="-3"/>
          <w:sz w:val="22"/>
          <w:szCs w:val="22"/>
        </w:rPr>
      </w:pPr>
      <w:r w:rsidRPr="00E4781A">
        <w:rPr>
          <w:rFonts w:asciiTheme="minorHAnsi" w:hAnsiTheme="minorHAnsi" w:cs="Arial"/>
          <w:spacing w:val="-3"/>
          <w:sz w:val="22"/>
          <w:szCs w:val="22"/>
        </w:rPr>
        <w:t xml:space="preserve">Cuenta cliente en </w:t>
      </w:r>
      <w:r w:rsidRPr="00E4781A">
        <w:rPr>
          <w:rFonts w:asciiTheme="minorHAnsi" w:hAnsiTheme="minorHAnsi" w:cs="Arial"/>
          <w:b/>
          <w:spacing w:val="-3"/>
          <w:sz w:val="22"/>
          <w:szCs w:val="22"/>
        </w:rPr>
        <w:t>colones</w:t>
      </w:r>
      <w:r w:rsidRPr="00E4781A">
        <w:rPr>
          <w:rFonts w:asciiTheme="minorHAnsi" w:hAnsiTheme="minorHAnsi" w:cs="Arial"/>
          <w:spacing w:val="-3"/>
          <w:sz w:val="22"/>
          <w:szCs w:val="22"/>
        </w:rPr>
        <w:t xml:space="preserve"> número 15100010012191621.</w:t>
      </w:r>
    </w:p>
    <w:p w:rsidR="001A388B" w:rsidRPr="00E4781A" w:rsidRDefault="001A388B" w:rsidP="001A388B">
      <w:pPr>
        <w:widowControl w:val="0"/>
        <w:tabs>
          <w:tab w:val="left" w:pos="-720"/>
        </w:tabs>
        <w:suppressAutoHyphens/>
        <w:adjustRightInd w:val="0"/>
        <w:contextualSpacing/>
        <w:jc w:val="both"/>
        <w:textAlignment w:val="baseline"/>
        <w:rPr>
          <w:rFonts w:asciiTheme="minorHAnsi" w:hAnsiTheme="minorHAnsi" w:cs="Arial"/>
          <w:spacing w:val="-3"/>
          <w:sz w:val="22"/>
          <w:szCs w:val="22"/>
        </w:rPr>
      </w:pPr>
      <w:r w:rsidRPr="00E4781A">
        <w:rPr>
          <w:rFonts w:asciiTheme="minorHAnsi" w:hAnsiTheme="minorHAnsi" w:cs="Arial"/>
          <w:spacing w:val="-3"/>
          <w:sz w:val="22"/>
          <w:szCs w:val="22"/>
        </w:rPr>
        <w:t xml:space="preserve">Cuenta corriente en </w:t>
      </w:r>
      <w:r w:rsidRPr="00E4781A">
        <w:rPr>
          <w:rFonts w:asciiTheme="minorHAnsi" w:hAnsiTheme="minorHAnsi" w:cs="Arial"/>
          <w:b/>
          <w:spacing w:val="-3"/>
          <w:sz w:val="22"/>
          <w:szCs w:val="22"/>
        </w:rPr>
        <w:t>dólares</w:t>
      </w:r>
      <w:r w:rsidRPr="00E4781A">
        <w:rPr>
          <w:rFonts w:asciiTheme="minorHAnsi" w:hAnsiTheme="minorHAnsi" w:cs="Arial"/>
          <w:spacing w:val="-3"/>
          <w:sz w:val="22"/>
          <w:szCs w:val="22"/>
        </w:rPr>
        <w:t xml:space="preserve"> número 100-02-000-620998-8  del Banco Nacional de Costa Rica.</w:t>
      </w:r>
    </w:p>
    <w:p w:rsidR="001A388B" w:rsidRPr="00E4781A" w:rsidRDefault="001A388B" w:rsidP="001A388B">
      <w:pPr>
        <w:widowControl w:val="0"/>
        <w:tabs>
          <w:tab w:val="left" w:pos="-720"/>
        </w:tabs>
        <w:suppressAutoHyphens/>
        <w:adjustRightInd w:val="0"/>
        <w:contextualSpacing/>
        <w:jc w:val="both"/>
        <w:textAlignment w:val="baseline"/>
        <w:rPr>
          <w:rFonts w:asciiTheme="minorHAnsi" w:hAnsiTheme="minorHAnsi" w:cs="Arial"/>
          <w:spacing w:val="-3"/>
          <w:sz w:val="22"/>
          <w:szCs w:val="22"/>
        </w:rPr>
      </w:pPr>
      <w:r w:rsidRPr="00E4781A">
        <w:rPr>
          <w:rFonts w:asciiTheme="minorHAnsi" w:hAnsiTheme="minorHAnsi" w:cs="Arial"/>
          <w:spacing w:val="-3"/>
          <w:sz w:val="22"/>
          <w:szCs w:val="22"/>
        </w:rPr>
        <w:t xml:space="preserve">Cuenta cliente en </w:t>
      </w:r>
      <w:r w:rsidRPr="00E4781A">
        <w:rPr>
          <w:rFonts w:asciiTheme="minorHAnsi" w:hAnsiTheme="minorHAnsi" w:cs="Arial"/>
          <w:b/>
          <w:spacing w:val="-3"/>
          <w:sz w:val="22"/>
          <w:szCs w:val="22"/>
        </w:rPr>
        <w:t>dólares</w:t>
      </w:r>
      <w:r w:rsidRPr="00E4781A">
        <w:rPr>
          <w:rFonts w:asciiTheme="minorHAnsi" w:hAnsiTheme="minorHAnsi" w:cs="Arial"/>
          <w:spacing w:val="-3"/>
          <w:sz w:val="22"/>
          <w:szCs w:val="22"/>
        </w:rPr>
        <w:t xml:space="preserve"> número 15100010026209989.</w:t>
      </w:r>
    </w:p>
    <w:p w:rsidR="001A388B" w:rsidRDefault="001A388B" w:rsidP="001A388B">
      <w:pPr>
        <w:widowControl w:val="0"/>
        <w:tabs>
          <w:tab w:val="left" w:pos="-720"/>
        </w:tabs>
        <w:suppressAutoHyphens/>
        <w:adjustRightInd w:val="0"/>
        <w:contextualSpacing/>
        <w:jc w:val="both"/>
        <w:textAlignment w:val="baseline"/>
        <w:rPr>
          <w:rFonts w:asciiTheme="minorHAnsi" w:hAnsiTheme="minorHAnsi" w:cs="Arial"/>
          <w:spacing w:val="-3"/>
          <w:sz w:val="22"/>
          <w:szCs w:val="22"/>
        </w:rPr>
      </w:pPr>
    </w:p>
    <w:p w:rsidR="001A388B" w:rsidRPr="00F275E4" w:rsidRDefault="000864CA" w:rsidP="001A388B">
      <w:pPr>
        <w:widowControl w:val="0"/>
        <w:tabs>
          <w:tab w:val="left" w:pos="-720"/>
        </w:tabs>
        <w:suppressAutoHyphens/>
        <w:adjustRightInd w:val="0"/>
        <w:contextualSpacing/>
        <w:jc w:val="both"/>
        <w:textAlignment w:val="baseline"/>
        <w:rPr>
          <w:rFonts w:asciiTheme="minorHAnsi" w:hAnsiTheme="minorHAnsi" w:cs="Arial"/>
          <w:spacing w:val="-3"/>
          <w:sz w:val="22"/>
          <w:szCs w:val="22"/>
        </w:rPr>
      </w:pPr>
      <w:r w:rsidRPr="00E4781A">
        <w:rPr>
          <w:rFonts w:asciiTheme="minorHAnsi" w:hAnsiTheme="minorHAnsi" w:cs="Arial"/>
          <w:spacing w:val="-3"/>
          <w:sz w:val="22"/>
          <w:szCs w:val="22"/>
        </w:rPr>
        <w:lastRenderedPageBreak/>
        <w:tab/>
        <w:t>10.1</w:t>
      </w:r>
      <w:r w:rsidR="001A388B" w:rsidRPr="00E4781A">
        <w:rPr>
          <w:rFonts w:asciiTheme="minorHAnsi" w:hAnsiTheme="minorHAnsi" w:cs="Arial"/>
          <w:spacing w:val="-3"/>
          <w:sz w:val="22"/>
          <w:szCs w:val="22"/>
        </w:rPr>
        <w:t>.3- Se debe de indicar en el detalle del depósito “Garantía de Participación de la Licit</w:t>
      </w:r>
      <w:r w:rsidR="00621603">
        <w:rPr>
          <w:rFonts w:asciiTheme="minorHAnsi" w:hAnsiTheme="minorHAnsi" w:cs="Arial"/>
          <w:spacing w:val="-3"/>
          <w:sz w:val="22"/>
          <w:szCs w:val="22"/>
        </w:rPr>
        <w:t>ación Abreviada Nº 201</w:t>
      </w:r>
      <w:r w:rsidR="002A4117">
        <w:rPr>
          <w:rFonts w:asciiTheme="minorHAnsi" w:hAnsiTheme="minorHAnsi" w:cs="Arial"/>
          <w:spacing w:val="-3"/>
          <w:sz w:val="22"/>
          <w:szCs w:val="22"/>
        </w:rPr>
        <w:t>5</w:t>
      </w:r>
      <w:r w:rsidR="00621603">
        <w:rPr>
          <w:rFonts w:asciiTheme="minorHAnsi" w:hAnsiTheme="minorHAnsi" w:cs="Arial"/>
          <w:spacing w:val="-3"/>
          <w:sz w:val="22"/>
          <w:szCs w:val="22"/>
        </w:rPr>
        <w:t>LA-0000</w:t>
      </w:r>
      <w:r w:rsidR="002A4117">
        <w:rPr>
          <w:rFonts w:asciiTheme="minorHAnsi" w:hAnsiTheme="minorHAnsi" w:cs="Arial"/>
          <w:spacing w:val="-3"/>
          <w:sz w:val="22"/>
          <w:szCs w:val="22"/>
        </w:rPr>
        <w:t>01</w:t>
      </w:r>
      <w:r w:rsidR="001A388B" w:rsidRPr="00E4781A">
        <w:rPr>
          <w:rFonts w:asciiTheme="minorHAnsi" w:hAnsiTheme="minorHAnsi" w:cs="Arial"/>
          <w:spacing w:val="-3"/>
          <w:sz w:val="22"/>
          <w:szCs w:val="22"/>
        </w:rPr>
        <w:t xml:space="preserve">-SUTEL”.  </w:t>
      </w:r>
      <w:r w:rsidR="001A388B" w:rsidRPr="00F275E4">
        <w:rPr>
          <w:rFonts w:asciiTheme="minorHAnsi" w:hAnsiTheme="minorHAnsi" w:cs="Arial"/>
          <w:spacing w:val="-3"/>
          <w:sz w:val="22"/>
          <w:szCs w:val="22"/>
        </w:rPr>
        <w:t>Además debe ser otorgada en la misma moneda en la cual se cotizó la oferta.  L</w:t>
      </w:r>
      <w:r w:rsidR="001A388B" w:rsidRPr="00F275E4">
        <w:rPr>
          <w:rFonts w:asciiTheme="minorHAnsi" w:hAnsiTheme="minorHAnsi" w:cs="Arial"/>
          <w:spacing w:val="-3"/>
          <w:sz w:val="22"/>
          <w:szCs w:val="22"/>
          <w:lang w:val="es-ES_tradnl"/>
        </w:rPr>
        <w:t xml:space="preserve">a vigencia debe ser por </w:t>
      </w:r>
      <w:r w:rsidR="00AB6979" w:rsidRPr="00F275E4">
        <w:rPr>
          <w:rFonts w:asciiTheme="minorHAnsi" w:hAnsiTheme="minorHAnsi" w:cs="Arial"/>
          <w:spacing w:val="-3"/>
          <w:sz w:val="22"/>
          <w:szCs w:val="22"/>
          <w:lang w:val="es-ES_tradnl"/>
        </w:rPr>
        <w:t>120 días naturales y comienza a correr a partir del momento en que se efectúe el acto de apertura</w:t>
      </w:r>
      <w:r w:rsidR="001A388B" w:rsidRPr="00F275E4">
        <w:rPr>
          <w:rFonts w:asciiTheme="minorHAnsi" w:hAnsiTheme="minorHAnsi" w:cs="Arial"/>
          <w:spacing w:val="-3"/>
          <w:sz w:val="22"/>
          <w:szCs w:val="22"/>
        </w:rPr>
        <w:t xml:space="preserve">. Además </w:t>
      </w:r>
      <w:r w:rsidR="00AB6979" w:rsidRPr="00F275E4">
        <w:rPr>
          <w:rFonts w:asciiTheme="minorHAnsi" w:hAnsiTheme="minorHAnsi" w:cs="Arial"/>
          <w:spacing w:val="-3"/>
          <w:sz w:val="22"/>
          <w:szCs w:val="22"/>
        </w:rPr>
        <w:t>deberá informarse a la Proveeduría de la SUTEL, el depósito realizado, para que sea confeccionado el recibo cor</w:t>
      </w:r>
      <w:r w:rsidR="00D8566C" w:rsidRPr="00F275E4">
        <w:rPr>
          <w:rFonts w:asciiTheme="minorHAnsi" w:hAnsiTheme="minorHAnsi" w:cs="Arial"/>
          <w:spacing w:val="-3"/>
          <w:sz w:val="22"/>
          <w:szCs w:val="22"/>
        </w:rPr>
        <w:t>respondiente y pueda ser adjuntado</w:t>
      </w:r>
      <w:r w:rsidR="00AB6979" w:rsidRPr="00F275E4">
        <w:rPr>
          <w:rFonts w:asciiTheme="minorHAnsi" w:hAnsiTheme="minorHAnsi" w:cs="Arial"/>
          <w:spacing w:val="-3"/>
          <w:sz w:val="22"/>
          <w:szCs w:val="22"/>
        </w:rPr>
        <w:t xml:space="preserve"> a la oferta.</w:t>
      </w:r>
    </w:p>
    <w:p w:rsidR="00A31024" w:rsidRPr="00E4781A" w:rsidRDefault="00A31024" w:rsidP="00A31024">
      <w:pPr>
        <w:tabs>
          <w:tab w:val="left" w:pos="-720"/>
        </w:tabs>
        <w:suppressAutoHyphens/>
        <w:contextualSpacing/>
        <w:jc w:val="both"/>
        <w:rPr>
          <w:rFonts w:asciiTheme="minorHAnsi" w:hAnsiTheme="minorHAnsi" w:cs="Arial"/>
          <w:spacing w:val="-3"/>
          <w:sz w:val="22"/>
          <w:szCs w:val="22"/>
          <w:lang w:val="es-ES_tradnl"/>
        </w:rPr>
      </w:pPr>
    </w:p>
    <w:p w:rsidR="00D8566C" w:rsidRPr="00F275E4" w:rsidRDefault="00A31024" w:rsidP="00D8566C">
      <w:pPr>
        <w:tabs>
          <w:tab w:val="left" w:pos="-720"/>
        </w:tabs>
        <w:suppressAutoHyphens/>
        <w:contextualSpacing/>
        <w:jc w:val="both"/>
        <w:rPr>
          <w:rFonts w:asciiTheme="minorHAnsi" w:hAnsiTheme="minorHAnsi" w:cs="Arial"/>
          <w:spacing w:val="-3"/>
          <w:sz w:val="22"/>
          <w:szCs w:val="22"/>
        </w:rPr>
      </w:pPr>
      <w:r w:rsidRPr="00E4781A">
        <w:rPr>
          <w:rFonts w:asciiTheme="minorHAnsi" w:hAnsiTheme="minorHAnsi" w:cs="Arial"/>
          <w:spacing w:val="-3"/>
          <w:sz w:val="22"/>
          <w:szCs w:val="22"/>
          <w:lang w:val="es-ES_tradnl"/>
        </w:rPr>
        <w:tab/>
      </w:r>
      <w:r w:rsidR="00D8566C" w:rsidRPr="00E4781A">
        <w:rPr>
          <w:rFonts w:asciiTheme="minorHAnsi" w:hAnsiTheme="minorHAnsi" w:cs="Arial"/>
          <w:spacing w:val="-3"/>
          <w:sz w:val="22"/>
          <w:szCs w:val="22"/>
        </w:rPr>
        <w:t>10.</w:t>
      </w:r>
      <w:r w:rsidR="000864CA" w:rsidRPr="00E4781A">
        <w:rPr>
          <w:rFonts w:asciiTheme="minorHAnsi" w:hAnsiTheme="minorHAnsi" w:cs="Arial"/>
          <w:spacing w:val="-3"/>
          <w:sz w:val="22"/>
          <w:szCs w:val="22"/>
        </w:rPr>
        <w:t>1</w:t>
      </w:r>
      <w:r w:rsidR="00D8566C" w:rsidRPr="00E4781A">
        <w:rPr>
          <w:rFonts w:asciiTheme="minorHAnsi" w:hAnsiTheme="minorHAnsi" w:cs="Arial"/>
          <w:spacing w:val="-3"/>
          <w:sz w:val="22"/>
          <w:szCs w:val="22"/>
        </w:rPr>
        <w:t xml:space="preserve">.4- </w:t>
      </w:r>
      <w:r w:rsidR="00D8566C" w:rsidRPr="00F275E4">
        <w:rPr>
          <w:rFonts w:asciiTheme="minorHAnsi" w:hAnsiTheme="minorHAnsi" w:cs="Arial"/>
          <w:spacing w:val="-3"/>
          <w:sz w:val="22"/>
          <w:szCs w:val="22"/>
        </w:rPr>
        <w:t xml:space="preserve">Es una obligación del </w:t>
      </w:r>
      <w:r w:rsidR="000864CA" w:rsidRPr="00F275E4">
        <w:rPr>
          <w:rFonts w:asciiTheme="minorHAnsi" w:hAnsiTheme="minorHAnsi" w:cs="Arial"/>
          <w:spacing w:val="-3"/>
          <w:sz w:val="22"/>
          <w:szCs w:val="22"/>
        </w:rPr>
        <w:t>oferente</w:t>
      </w:r>
      <w:r w:rsidR="00D8566C" w:rsidRPr="00F275E4">
        <w:rPr>
          <w:rFonts w:asciiTheme="minorHAnsi" w:hAnsiTheme="minorHAnsi" w:cs="Arial"/>
          <w:spacing w:val="-3"/>
          <w:sz w:val="22"/>
          <w:szCs w:val="22"/>
        </w:rPr>
        <w:t xml:space="preserve">, mantener vigente la garantía de </w:t>
      </w:r>
      <w:r w:rsidR="000864CA" w:rsidRPr="00F275E4">
        <w:rPr>
          <w:rFonts w:asciiTheme="minorHAnsi" w:hAnsiTheme="minorHAnsi" w:cs="Arial"/>
          <w:spacing w:val="-3"/>
          <w:sz w:val="22"/>
          <w:szCs w:val="22"/>
        </w:rPr>
        <w:t>participación,</w:t>
      </w:r>
      <w:r w:rsidR="00D8566C" w:rsidRPr="00F275E4">
        <w:rPr>
          <w:rFonts w:asciiTheme="minorHAnsi" w:hAnsiTheme="minorHAnsi" w:cs="Arial"/>
          <w:spacing w:val="-3"/>
          <w:sz w:val="22"/>
          <w:szCs w:val="22"/>
        </w:rPr>
        <w:t xml:space="preserve"> mien</w:t>
      </w:r>
      <w:r w:rsidR="000864CA" w:rsidRPr="00F275E4">
        <w:rPr>
          <w:rFonts w:asciiTheme="minorHAnsi" w:hAnsiTheme="minorHAnsi" w:cs="Arial"/>
          <w:spacing w:val="-3"/>
          <w:sz w:val="22"/>
          <w:szCs w:val="22"/>
        </w:rPr>
        <w:t>tras  el acto de adjudicación queda en firme</w:t>
      </w:r>
      <w:r w:rsidR="00D8566C" w:rsidRPr="00F275E4">
        <w:rPr>
          <w:rFonts w:asciiTheme="minorHAnsi" w:hAnsiTheme="minorHAnsi" w:cs="Arial"/>
          <w:spacing w:val="-3"/>
          <w:sz w:val="22"/>
          <w:szCs w:val="22"/>
        </w:rPr>
        <w:t xml:space="preserve">.  </w:t>
      </w:r>
    </w:p>
    <w:p w:rsidR="00D8566C" w:rsidRPr="00E4781A" w:rsidRDefault="00D8566C" w:rsidP="00D8566C">
      <w:pPr>
        <w:widowControl w:val="0"/>
        <w:tabs>
          <w:tab w:val="left" w:pos="-720"/>
        </w:tabs>
        <w:suppressAutoHyphens/>
        <w:adjustRightInd w:val="0"/>
        <w:contextualSpacing/>
        <w:jc w:val="both"/>
        <w:textAlignment w:val="baseline"/>
        <w:rPr>
          <w:rFonts w:asciiTheme="minorHAnsi" w:hAnsiTheme="minorHAnsi" w:cs="Arial"/>
          <w:spacing w:val="-3"/>
          <w:sz w:val="22"/>
          <w:szCs w:val="22"/>
        </w:rPr>
      </w:pPr>
    </w:p>
    <w:p w:rsidR="00D8566C" w:rsidRPr="00E4781A" w:rsidRDefault="00D8566C" w:rsidP="00D8566C">
      <w:pPr>
        <w:widowControl w:val="0"/>
        <w:tabs>
          <w:tab w:val="left" w:pos="-720"/>
        </w:tabs>
        <w:suppressAutoHyphens/>
        <w:adjustRightInd w:val="0"/>
        <w:contextualSpacing/>
        <w:jc w:val="both"/>
        <w:textAlignment w:val="baseline"/>
        <w:rPr>
          <w:rFonts w:asciiTheme="minorHAnsi" w:hAnsiTheme="minorHAnsi" w:cs="Arial"/>
          <w:spacing w:val="-3"/>
          <w:sz w:val="22"/>
          <w:szCs w:val="22"/>
        </w:rPr>
      </w:pPr>
      <w:r w:rsidRPr="00E4781A">
        <w:rPr>
          <w:rFonts w:asciiTheme="minorHAnsi" w:hAnsiTheme="minorHAnsi" w:cs="Arial"/>
          <w:spacing w:val="-3"/>
          <w:sz w:val="22"/>
          <w:szCs w:val="22"/>
        </w:rPr>
        <w:tab/>
        <w:t>10.</w:t>
      </w:r>
      <w:r w:rsidR="000864CA" w:rsidRPr="00E4781A">
        <w:rPr>
          <w:rFonts w:asciiTheme="minorHAnsi" w:hAnsiTheme="minorHAnsi" w:cs="Arial"/>
          <w:spacing w:val="-3"/>
          <w:sz w:val="22"/>
          <w:szCs w:val="22"/>
        </w:rPr>
        <w:t>1</w:t>
      </w:r>
      <w:r w:rsidRPr="00E4781A">
        <w:rPr>
          <w:rFonts w:asciiTheme="minorHAnsi" w:hAnsiTheme="minorHAnsi" w:cs="Arial"/>
          <w:spacing w:val="-3"/>
          <w:sz w:val="22"/>
          <w:szCs w:val="22"/>
        </w:rPr>
        <w:t xml:space="preserve">.5- </w:t>
      </w:r>
      <w:r w:rsidR="000864CA" w:rsidRPr="00E4781A">
        <w:rPr>
          <w:rFonts w:asciiTheme="minorHAnsi" w:hAnsiTheme="minorHAnsi" w:cs="Arial"/>
          <w:spacing w:val="-3"/>
          <w:sz w:val="22"/>
          <w:szCs w:val="22"/>
        </w:rPr>
        <w:t xml:space="preserve">Si la garantía de participación </w:t>
      </w:r>
      <w:r w:rsidRPr="00E4781A">
        <w:rPr>
          <w:rFonts w:asciiTheme="minorHAnsi" w:hAnsiTheme="minorHAnsi" w:cs="Arial"/>
          <w:spacing w:val="-3"/>
          <w:sz w:val="22"/>
          <w:szCs w:val="22"/>
        </w:rPr>
        <w:t>es presentada por medio de cheque del Sistema Bancario Nacional, sólo se aceptarán si son certificados o de gerencia.</w:t>
      </w:r>
    </w:p>
    <w:p w:rsidR="00D8566C" w:rsidRPr="00E4781A" w:rsidRDefault="00D8566C" w:rsidP="00D8566C">
      <w:pPr>
        <w:tabs>
          <w:tab w:val="left" w:pos="-720"/>
        </w:tabs>
        <w:suppressAutoHyphens/>
        <w:ind w:left="360"/>
        <w:contextualSpacing/>
        <w:jc w:val="both"/>
        <w:rPr>
          <w:rFonts w:asciiTheme="minorHAnsi" w:hAnsiTheme="minorHAnsi" w:cs="Arial"/>
          <w:spacing w:val="-3"/>
          <w:sz w:val="22"/>
          <w:szCs w:val="22"/>
        </w:rPr>
      </w:pPr>
    </w:p>
    <w:p w:rsidR="00D8566C" w:rsidRPr="00E4781A" w:rsidRDefault="00D8566C" w:rsidP="00D8566C">
      <w:pPr>
        <w:widowControl w:val="0"/>
        <w:tabs>
          <w:tab w:val="left" w:pos="-720"/>
        </w:tabs>
        <w:suppressAutoHyphens/>
        <w:adjustRightInd w:val="0"/>
        <w:contextualSpacing/>
        <w:jc w:val="both"/>
        <w:textAlignment w:val="baseline"/>
        <w:rPr>
          <w:rFonts w:asciiTheme="minorHAnsi" w:hAnsiTheme="minorHAnsi" w:cs="Arial"/>
          <w:spacing w:val="-3"/>
          <w:sz w:val="22"/>
          <w:szCs w:val="22"/>
        </w:rPr>
      </w:pPr>
      <w:r w:rsidRPr="00E4781A">
        <w:rPr>
          <w:rFonts w:asciiTheme="minorHAnsi" w:hAnsiTheme="minorHAnsi" w:cs="Arial"/>
          <w:spacing w:val="-3"/>
          <w:sz w:val="22"/>
          <w:szCs w:val="22"/>
        </w:rPr>
        <w:tab/>
        <w:t>10.</w:t>
      </w:r>
      <w:r w:rsidR="000864CA" w:rsidRPr="00E4781A">
        <w:rPr>
          <w:rFonts w:asciiTheme="minorHAnsi" w:hAnsiTheme="minorHAnsi" w:cs="Arial"/>
          <w:spacing w:val="-3"/>
          <w:sz w:val="22"/>
          <w:szCs w:val="22"/>
        </w:rPr>
        <w:t>1</w:t>
      </w:r>
      <w:r w:rsidRPr="00E4781A">
        <w:rPr>
          <w:rFonts w:asciiTheme="minorHAnsi" w:hAnsiTheme="minorHAnsi" w:cs="Arial"/>
          <w:spacing w:val="-3"/>
          <w:sz w:val="22"/>
          <w:szCs w:val="22"/>
        </w:rPr>
        <w:t>.6- Cuando se trate de dinero en efectivo o de títulos valores de inversión endosada a nombre de la Administración, el oferente debe señalar en forma expresa la vigencia de su garantía.</w:t>
      </w:r>
    </w:p>
    <w:p w:rsidR="00D8566C" w:rsidRPr="00E4781A" w:rsidRDefault="00D8566C" w:rsidP="00D8566C">
      <w:pPr>
        <w:widowControl w:val="0"/>
        <w:tabs>
          <w:tab w:val="left" w:pos="-720"/>
        </w:tabs>
        <w:suppressAutoHyphens/>
        <w:adjustRightInd w:val="0"/>
        <w:contextualSpacing/>
        <w:jc w:val="both"/>
        <w:textAlignment w:val="baseline"/>
        <w:rPr>
          <w:rFonts w:asciiTheme="minorHAnsi" w:hAnsiTheme="minorHAnsi" w:cs="Arial"/>
          <w:spacing w:val="-3"/>
          <w:sz w:val="22"/>
          <w:szCs w:val="22"/>
        </w:rPr>
      </w:pPr>
    </w:p>
    <w:p w:rsidR="00D8566C" w:rsidRDefault="00D8566C" w:rsidP="00D8566C">
      <w:pPr>
        <w:widowControl w:val="0"/>
        <w:tabs>
          <w:tab w:val="left" w:pos="-720"/>
        </w:tabs>
        <w:suppressAutoHyphens/>
        <w:adjustRightInd w:val="0"/>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spacing w:val="-3"/>
          <w:sz w:val="22"/>
          <w:szCs w:val="22"/>
        </w:rPr>
        <w:tab/>
      </w:r>
      <w:r w:rsidRPr="00E4781A">
        <w:rPr>
          <w:rFonts w:asciiTheme="minorHAnsi" w:hAnsiTheme="minorHAnsi" w:cs="Arial"/>
          <w:spacing w:val="-3"/>
          <w:sz w:val="22"/>
          <w:szCs w:val="22"/>
          <w:lang w:val="es-ES_tradnl"/>
        </w:rPr>
        <w:t>10.</w:t>
      </w:r>
      <w:r w:rsidR="000864CA" w:rsidRPr="00E4781A">
        <w:rPr>
          <w:rFonts w:asciiTheme="minorHAnsi" w:hAnsiTheme="minorHAnsi" w:cs="Arial"/>
          <w:spacing w:val="-3"/>
          <w:sz w:val="22"/>
          <w:szCs w:val="22"/>
          <w:lang w:val="es-ES_tradnl"/>
        </w:rPr>
        <w:t>1</w:t>
      </w:r>
      <w:r w:rsidRPr="00E4781A">
        <w:rPr>
          <w:rFonts w:asciiTheme="minorHAnsi" w:hAnsiTheme="minorHAnsi" w:cs="Arial"/>
          <w:spacing w:val="-3"/>
          <w:sz w:val="22"/>
          <w:szCs w:val="22"/>
          <w:lang w:val="es-ES_tradnl"/>
        </w:rPr>
        <w:t>.7</w:t>
      </w:r>
      <w:r w:rsidR="000864CA" w:rsidRPr="00E4781A">
        <w:rPr>
          <w:rFonts w:asciiTheme="minorHAnsi" w:hAnsiTheme="minorHAnsi" w:cs="Arial"/>
          <w:spacing w:val="-3"/>
          <w:sz w:val="22"/>
          <w:szCs w:val="22"/>
          <w:lang w:val="es-ES_tradnl"/>
        </w:rPr>
        <w:t>- La Garantía de participación será devuelta a petición de los oferentes no adjudicados, dentro de los 08</w:t>
      </w:r>
      <w:r w:rsidRPr="00E4781A">
        <w:rPr>
          <w:rFonts w:asciiTheme="minorHAnsi" w:hAnsiTheme="minorHAnsi" w:cs="Arial"/>
          <w:spacing w:val="-3"/>
          <w:sz w:val="22"/>
          <w:szCs w:val="22"/>
          <w:lang w:val="es-ES_tradnl"/>
        </w:rPr>
        <w:t xml:space="preserve"> días hábiles siguientes a la f</w:t>
      </w:r>
      <w:r w:rsidR="000864CA" w:rsidRPr="00E4781A">
        <w:rPr>
          <w:rFonts w:asciiTheme="minorHAnsi" w:hAnsiTheme="minorHAnsi" w:cs="Arial"/>
          <w:spacing w:val="-3"/>
          <w:sz w:val="22"/>
          <w:szCs w:val="22"/>
          <w:lang w:val="es-ES_tradnl"/>
        </w:rPr>
        <w:t>irmeza del acto de adjudicación y al proveedor adjudicado, una vez que deposite la garantía de cumplimiento.</w:t>
      </w:r>
      <w:r w:rsidRPr="00E4781A">
        <w:rPr>
          <w:rFonts w:asciiTheme="minorHAnsi" w:hAnsiTheme="minorHAnsi" w:cs="Arial"/>
          <w:spacing w:val="-3"/>
          <w:sz w:val="22"/>
          <w:szCs w:val="22"/>
          <w:lang w:val="es-ES_tradnl"/>
        </w:rPr>
        <w:t xml:space="preserve"> Cuando la garantía se haya rendido en efectivo, la devolución se realizará mediante depósito en la cuenta bancaria suministrada para tales efectos.</w:t>
      </w:r>
    </w:p>
    <w:p w:rsidR="000B63E4" w:rsidRPr="00E4781A" w:rsidRDefault="000B63E4" w:rsidP="000B49F0">
      <w:pPr>
        <w:tabs>
          <w:tab w:val="left" w:pos="-720"/>
        </w:tabs>
        <w:suppressAutoHyphens/>
        <w:contextualSpacing/>
        <w:jc w:val="both"/>
        <w:rPr>
          <w:rFonts w:asciiTheme="minorHAnsi" w:hAnsiTheme="minorHAnsi" w:cs="Arial"/>
          <w:spacing w:val="-3"/>
          <w:sz w:val="22"/>
          <w:szCs w:val="22"/>
          <w:lang w:val="es-ES_tradnl"/>
        </w:rPr>
      </w:pPr>
    </w:p>
    <w:p w:rsidR="0095453E" w:rsidRPr="00E4781A" w:rsidRDefault="00946077" w:rsidP="0095453E">
      <w:pPr>
        <w:tabs>
          <w:tab w:val="left" w:pos="-720"/>
        </w:tabs>
        <w:suppressAutoHyphens/>
        <w:contextualSpacing/>
        <w:jc w:val="both"/>
        <w:rPr>
          <w:rFonts w:asciiTheme="minorHAnsi" w:hAnsiTheme="minorHAnsi" w:cs="Arial"/>
          <w:b/>
          <w:spacing w:val="-3"/>
          <w:sz w:val="22"/>
          <w:szCs w:val="22"/>
          <w:lang w:val="es-ES_tradnl"/>
        </w:rPr>
      </w:pPr>
      <w:r w:rsidRPr="00E4781A">
        <w:rPr>
          <w:rFonts w:asciiTheme="minorHAnsi" w:hAnsiTheme="minorHAnsi" w:cs="Arial"/>
          <w:b/>
          <w:spacing w:val="-3"/>
          <w:sz w:val="22"/>
          <w:szCs w:val="22"/>
          <w:lang w:val="es-ES_tradnl"/>
        </w:rPr>
        <w:t>10</w:t>
      </w:r>
      <w:r w:rsidR="000B49F0" w:rsidRPr="00E4781A">
        <w:rPr>
          <w:rFonts w:asciiTheme="minorHAnsi" w:hAnsiTheme="minorHAnsi" w:cs="Arial"/>
          <w:b/>
          <w:spacing w:val="-3"/>
          <w:sz w:val="22"/>
          <w:szCs w:val="22"/>
          <w:lang w:val="es-ES_tradnl"/>
        </w:rPr>
        <w:t>.2</w:t>
      </w:r>
      <w:r w:rsidRPr="00E4781A">
        <w:rPr>
          <w:rFonts w:asciiTheme="minorHAnsi" w:hAnsiTheme="minorHAnsi" w:cs="Arial"/>
          <w:b/>
          <w:spacing w:val="-3"/>
          <w:sz w:val="22"/>
          <w:szCs w:val="22"/>
          <w:lang w:val="es-ES_tradnl"/>
        </w:rPr>
        <w:t xml:space="preserve">- </w:t>
      </w:r>
      <w:r w:rsidR="009D7A1D" w:rsidRPr="00E4781A">
        <w:rPr>
          <w:rFonts w:asciiTheme="minorHAnsi" w:hAnsiTheme="minorHAnsi" w:cs="Arial"/>
          <w:b/>
          <w:spacing w:val="-3"/>
          <w:sz w:val="22"/>
          <w:szCs w:val="22"/>
          <w:lang w:val="es-ES_tradnl"/>
        </w:rPr>
        <w:t>GARANTÍA DE CUMPLIMIENTO</w:t>
      </w:r>
    </w:p>
    <w:p w:rsidR="0095453E" w:rsidRPr="00E4781A" w:rsidRDefault="0095453E" w:rsidP="0095453E">
      <w:pPr>
        <w:tabs>
          <w:tab w:val="left" w:pos="-720"/>
        </w:tabs>
        <w:suppressAutoHyphens/>
        <w:contextualSpacing/>
        <w:jc w:val="both"/>
        <w:rPr>
          <w:rFonts w:asciiTheme="minorHAnsi" w:hAnsiTheme="minorHAnsi" w:cs="Arial"/>
          <w:spacing w:val="-3"/>
          <w:sz w:val="22"/>
          <w:szCs w:val="22"/>
          <w:lang w:val="es-ES_tradnl"/>
        </w:rPr>
      </w:pPr>
    </w:p>
    <w:p w:rsidR="00E863C2" w:rsidRPr="00E4781A" w:rsidRDefault="0095453E" w:rsidP="00F56076">
      <w:pPr>
        <w:tabs>
          <w:tab w:val="left" w:pos="-720"/>
        </w:tabs>
        <w:suppressAutoHyphens/>
        <w:contextualSpacing/>
        <w:jc w:val="both"/>
        <w:rPr>
          <w:rFonts w:asciiTheme="minorHAnsi" w:hAnsiTheme="minorHAnsi" w:cs="Arial"/>
          <w:spacing w:val="-3"/>
          <w:sz w:val="22"/>
          <w:szCs w:val="22"/>
        </w:rPr>
      </w:pPr>
      <w:r w:rsidRPr="00E4781A">
        <w:rPr>
          <w:rFonts w:asciiTheme="minorHAnsi" w:hAnsiTheme="minorHAnsi" w:cs="Arial"/>
          <w:spacing w:val="-3"/>
          <w:sz w:val="22"/>
          <w:szCs w:val="22"/>
          <w:lang w:val="es-ES_tradnl"/>
        </w:rPr>
        <w:tab/>
      </w:r>
      <w:r w:rsidR="00CD0B87" w:rsidRPr="00E4781A">
        <w:rPr>
          <w:rFonts w:asciiTheme="minorHAnsi" w:hAnsiTheme="minorHAnsi" w:cs="Arial"/>
          <w:spacing w:val="-3"/>
          <w:sz w:val="22"/>
          <w:szCs w:val="22"/>
        </w:rPr>
        <w:t>10.</w:t>
      </w:r>
      <w:r w:rsidR="000B49F0" w:rsidRPr="00E4781A">
        <w:rPr>
          <w:rFonts w:asciiTheme="minorHAnsi" w:hAnsiTheme="minorHAnsi" w:cs="Arial"/>
          <w:spacing w:val="-3"/>
          <w:sz w:val="22"/>
          <w:szCs w:val="22"/>
        </w:rPr>
        <w:t>2.1</w:t>
      </w:r>
      <w:r w:rsidR="00E863C2" w:rsidRPr="00E4781A">
        <w:rPr>
          <w:rFonts w:asciiTheme="minorHAnsi" w:hAnsiTheme="minorHAnsi" w:cs="Arial"/>
          <w:spacing w:val="-3"/>
          <w:sz w:val="22"/>
          <w:szCs w:val="22"/>
        </w:rPr>
        <w:t xml:space="preserve">-  El adjudicatario, dentro de los cinco días  hábiles posteriores a la fecha en que quede firme el acto de adjudicación, debe depositar una Garantía de Cumplimiento por el </w:t>
      </w:r>
      <w:r w:rsidR="00643C2A">
        <w:rPr>
          <w:rFonts w:asciiTheme="minorHAnsi" w:hAnsiTheme="minorHAnsi" w:cs="Arial"/>
          <w:spacing w:val="-3"/>
          <w:sz w:val="22"/>
          <w:szCs w:val="22"/>
        </w:rPr>
        <w:t>7</w:t>
      </w:r>
      <w:r w:rsidR="00E863C2" w:rsidRPr="00E4781A">
        <w:rPr>
          <w:rFonts w:asciiTheme="minorHAnsi" w:hAnsiTheme="minorHAnsi" w:cs="Arial"/>
          <w:spacing w:val="-3"/>
          <w:sz w:val="22"/>
          <w:szCs w:val="22"/>
        </w:rPr>
        <w:t>% (</w:t>
      </w:r>
      <w:r w:rsidR="00643C2A">
        <w:rPr>
          <w:rFonts w:asciiTheme="minorHAnsi" w:hAnsiTheme="minorHAnsi" w:cs="Arial"/>
          <w:b/>
          <w:spacing w:val="-3"/>
          <w:sz w:val="22"/>
          <w:szCs w:val="22"/>
        </w:rPr>
        <w:t>siete</w:t>
      </w:r>
      <w:r w:rsidR="00042D7C" w:rsidRPr="00643676">
        <w:rPr>
          <w:rFonts w:asciiTheme="minorHAnsi" w:hAnsiTheme="minorHAnsi" w:cs="Arial"/>
          <w:b/>
          <w:spacing w:val="-3"/>
          <w:sz w:val="22"/>
          <w:szCs w:val="22"/>
        </w:rPr>
        <w:t xml:space="preserve"> </w:t>
      </w:r>
      <w:r w:rsidR="00E863C2" w:rsidRPr="00643676">
        <w:rPr>
          <w:rFonts w:asciiTheme="minorHAnsi" w:hAnsiTheme="minorHAnsi" w:cs="Arial"/>
          <w:b/>
          <w:spacing w:val="-3"/>
          <w:sz w:val="22"/>
          <w:szCs w:val="22"/>
        </w:rPr>
        <w:t>por ciento</w:t>
      </w:r>
      <w:r w:rsidR="00E863C2" w:rsidRPr="00E4781A">
        <w:rPr>
          <w:rFonts w:asciiTheme="minorHAnsi" w:hAnsiTheme="minorHAnsi" w:cs="Arial"/>
          <w:spacing w:val="-3"/>
          <w:sz w:val="22"/>
          <w:szCs w:val="22"/>
        </w:rPr>
        <w:t>) del total</w:t>
      </w:r>
      <w:r w:rsidR="008C42DE" w:rsidRPr="00E4781A">
        <w:rPr>
          <w:rFonts w:asciiTheme="minorHAnsi" w:hAnsiTheme="minorHAnsi" w:cs="Arial"/>
          <w:spacing w:val="-3"/>
          <w:sz w:val="22"/>
          <w:szCs w:val="22"/>
        </w:rPr>
        <w:t xml:space="preserve"> de la adjudicación, en el edificio de la SUTEL, tercer piso, en </w:t>
      </w:r>
      <w:r w:rsidR="00E863C2" w:rsidRPr="00E4781A">
        <w:rPr>
          <w:rFonts w:asciiTheme="minorHAnsi" w:hAnsiTheme="minorHAnsi" w:cs="Arial"/>
          <w:spacing w:val="-3"/>
          <w:sz w:val="22"/>
          <w:szCs w:val="22"/>
        </w:rPr>
        <w:t>la Dirección</w:t>
      </w:r>
      <w:r w:rsidR="008C42DE" w:rsidRPr="00E4781A">
        <w:rPr>
          <w:rFonts w:asciiTheme="minorHAnsi" w:hAnsiTheme="minorHAnsi" w:cs="Arial"/>
          <w:spacing w:val="-3"/>
          <w:sz w:val="22"/>
          <w:szCs w:val="22"/>
        </w:rPr>
        <w:t xml:space="preserve"> General de Operaciones</w:t>
      </w:r>
      <w:r w:rsidR="008C42DE" w:rsidRPr="00E4781A">
        <w:rPr>
          <w:rFonts w:asciiTheme="minorHAnsi" w:hAnsiTheme="minorHAnsi" w:cs="Arial"/>
          <w:b/>
          <w:spacing w:val="-3"/>
          <w:sz w:val="22"/>
          <w:szCs w:val="22"/>
        </w:rPr>
        <w:t>,</w:t>
      </w:r>
      <w:r w:rsidR="00E863C2" w:rsidRPr="00E4781A">
        <w:rPr>
          <w:rFonts w:asciiTheme="minorHAnsi" w:hAnsiTheme="minorHAnsi" w:cs="Arial"/>
          <w:spacing w:val="-3"/>
          <w:sz w:val="22"/>
          <w:szCs w:val="22"/>
        </w:rPr>
        <w:t xml:space="preserve"> ubicada en Guachipelí</w:t>
      </w:r>
      <w:r w:rsidR="008C42DE" w:rsidRPr="00E4781A">
        <w:rPr>
          <w:rFonts w:asciiTheme="minorHAnsi" w:hAnsiTheme="minorHAnsi" w:cs="Arial"/>
          <w:spacing w:val="-3"/>
          <w:sz w:val="22"/>
          <w:szCs w:val="22"/>
        </w:rPr>
        <w:t>n de Escazú, Edificio Tapantí</w:t>
      </w:r>
      <w:r w:rsidR="00E863C2" w:rsidRPr="00E4781A">
        <w:rPr>
          <w:rFonts w:asciiTheme="minorHAnsi" w:hAnsiTheme="minorHAnsi" w:cs="Arial"/>
          <w:spacing w:val="-3"/>
          <w:sz w:val="22"/>
          <w:szCs w:val="22"/>
        </w:rPr>
        <w:t xml:space="preserve">, 100 metros al norte de Construplaza, a favor de la </w:t>
      </w:r>
      <w:r w:rsidR="00E863C2" w:rsidRPr="00E4781A">
        <w:rPr>
          <w:rFonts w:asciiTheme="minorHAnsi" w:hAnsiTheme="minorHAnsi" w:cs="Arial"/>
          <w:b/>
          <w:spacing w:val="-3"/>
          <w:sz w:val="22"/>
          <w:szCs w:val="22"/>
        </w:rPr>
        <w:t>SUTEL.</w:t>
      </w:r>
    </w:p>
    <w:p w:rsidR="00E863C2" w:rsidRPr="00E4781A" w:rsidRDefault="00E863C2" w:rsidP="00E863C2">
      <w:pPr>
        <w:tabs>
          <w:tab w:val="left" w:pos="-720"/>
        </w:tabs>
        <w:suppressAutoHyphens/>
        <w:ind w:left="360"/>
        <w:contextualSpacing/>
        <w:jc w:val="both"/>
        <w:rPr>
          <w:rFonts w:asciiTheme="minorHAnsi" w:hAnsiTheme="minorHAnsi" w:cs="Arial"/>
          <w:spacing w:val="-3"/>
          <w:sz w:val="22"/>
          <w:szCs w:val="22"/>
        </w:rPr>
      </w:pPr>
    </w:p>
    <w:p w:rsidR="006368AB" w:rsidRPr="00E4781A" w:rsidRDefault="00E863C2" w:rsidP="00E863C2">
      <w:pPr>
        <w:widowControl w:val="0"/>
        <w:tabs>
          <w:tab w:val="left" w:pos="-720"/>
        </w:tabs>
        <w:suppressAutoHyphens/>
        <w:adjustRightInd w:val="0"/>
        <w:contextualSpacing/>
        <w:jc w:val="both"/>
        <w:textAlignment w:val="baseline"/>
        <w:rPr>
          <w:rFonts w:asciiTheme="minorHAnsi" w:hAnsiTheme="minorHAnsi" w:cs="Arial"/>
          <w:spacing w:val="-3"/>
          <w:sz w:val="22"/>
          <w:szCs w:val="22"/>
        </w:rPr>
      </w:pPr>
      <w:r w:rsidRPr="00E4781A">
        <w:rPr>
          <w:rFonts w:asciiTheme="minorHAnsi" w:hAnsiTheme="minorHAnsi" w:cs="Arial"/>
          <w:spacing w:val="-3"/>
          <w:sz w:val="22"/>
          <w:szCs w:val="22"/>
        </w:rPr>
        <w:tab/>
      </w:r>
      <w:r w:rsidR="000B49F0" w:rsidRPr="00E4781A">
        <w:rPr>
          <w:rFonts w:asciiTheme="minorHAnsi" w:hAnsiTheme="minorHAnsi" w:cs="Arial"/>
          <w:spacing w:val="-3"/>
          <w:sz w:val="22"/>
          <w:szCs w:val="22"/>
        </w:rPr>
        <w:t xml:space="preserve">10.2.2- </w:t>
      </w:r>
      <w:r w:rsidRPr="00E4781A">
        <w:rPr>
          <w:rFonts w:asciiTheme="minorHAnsi" w:hAnsiTheme="minorHAnsi" w:cs="Arial"/>
          <w:spacing w:val="-3"/>
          <w:sz w:val="22"/>
          <w:szCs w:val="22"/>
        </w:rPr>
        <w:t xml:space="preserve">La garantía deberá ser rendida por cualquiera de los medios que </w:t>
      </w:r>
      <w:r w:rsidR="008A5E72" w:rsidRPr="00E4781A">
        <w:rPr>
          <w:rFonts w:asciiTheme="minorHAnsi" w:hAnsiTheme="minorHAnsi" w:cs="Arial"/>
          <w:spacing w:val="-3"/>
          <w:sz w:val="22"/>
          <w:szCs w:val="22"/>
        </w:rPr>
        <w:t>se indican</w:t>
      </w:r>
      <w:r w:rsidRPr="00E4781A">
        <w:rPr>
          <w:rFonts w:asciiTheme="minorHAnsi" w:hAnsiTheme="minorHAnsi" w:cs="Arial"/>
          <w:spacing w:val="-3"/>
          <w:sz w:val="22"/>
          <w:szCs w:val="22"/>
        </w:rPr>
        <w:t xml:space="preserve"> expresamente en el Capítulo IV, sección segunda, artículo 42 del </w:t>
      </w:r>
      <w:r w:rsidR="0061196C" w:rsidRPr="00E4781A">
        <w:rPr>
          <w:rFonts w:asciiTheme="minorHAnsi" w:hAnsiTheme="minorHAnsi" w:cs="Arial"/>
          <w:spacing w:val="-3"/>
          <w:sz w:val="22"/>
          <w:szCs w:val="22"/>
        </w:rPr>
        <w:t>R.L.C.A. En caso de  realizarla por medio de transferencia o dep</w:t>
      </w:r>
      <w:r w:rsidR="00BC5F64" w:rsidRPr="00E4781A">
        <w:rPr>
          <w:rFonts w:asciiTheme="minorHAnsi" w:hAnsiTheme="minorHAnsi" w:cs="Arial"/>
          <w:spacing w:val="-3"/>
          <w:sz w:val="22"/>
          <w:szCs w:val="22"/>
        </w:rPr>
        <w:t>ósito bancario</w:t>
      </w:r>
      <w:r w:rsidR="0061196C" w:rsidRPr="00E4781A">
        <w:rPr>
          <w:rFonts w:asciiTheme="minorHAnsi" w:hAnsiTheme="minorHAnsi" w:cs="Arial"/>
          <w:spacing w:val="-3"/>
          <w:sz w:val="22"/>
          <w:szCs w:val="22"/>
        </w:rPr>
        <w:t>, debe hacerlo mediante las</w:t>
      </w:r>
      <w:r w:rsidR="006368AB" w:rsidRPr="00E4781A">
        <w:rPr>
          <w:rFonts w:asciiTheme="minorHAnsi" w:hAnsiTheme="minorHAnsi" w:cs="Arial"/>
          <w:spacing w:val="-3"/>
          <w:sz w:val="22"/>
          <w:szCs w:val="22"/>
        </w:rPr>
        <w:t xml:space="preserve"> cuentas siguientes:</w:t>
      </w:r>
    </w:p>
    <w:p w:rsidR="006368AB" w:rsidRDefault="006368AB" w:rsidP="00E863C2">
      <w:pPr>
        <w:widowControl w:val="0"/>
        <w:tabs>
          <w:tab w:val="left" w:pos="-720"/>
        </w:tabs>
        <w:suppressAutoHyphens/>
        <w:adjustRightInd w:val="0"/>
        <w:contextualSpacing/>
        <w:jc w:val="both"/>
        <w:textAlignment w:val="baseline"/>
        <w:rPr>
          <w:rFonts w:asciiTheme="minorHAnsi" w:hAnsiTheme="minorHAnsi" w:cs="Arial"/>
          <w:spacing w:val="-3"/>
          <w:sz w:val="22"/>
          <w:szCs w:val="22"/>
        </w:rPr>
      </w:pPr>
    </w:p>
    <w:p w:rsidR="006368AB" w:rsidRPr="00E4781A" w:rsidRDefault="006368AB" w:rsidP="00E863C2">
      <w:pPr>
        <w:widowControl w:val="0"/>
        <w:tabs>
          <w:tab w:val="left" w:pos="-720"/>
        </w:tabs>
        <w:suppressAutoHyphens/>
        <w:adjustRightInd w:val="0"/>
        <w:contextualSpacing/>
        <w:jc w:val="both"/>
        <w:textAlignment w:val="baseline"/>
        <w:rPr>
          <w:rFonts w:asciiTheme="minorHAnsi" w:hAnsiTheme="minorHAnsi" w:cs="Arial"/>
          <w:spacing w:val="-3"/>
          <w:sz w:val="22"/>
          <w:szCs w:val="22"/>
        </w:rPr>
      </w:pPr>
      <w:r w:rsidRPr="00E4781A">
        <w:rPr>
          <w:rFonts w:asciiTheme="minorHAnsi" w:hAnsiTheme="minorHAnsi" w:cs="Arial"/>
          <w:spacing w:val="-3"/>
          <w:sz w:val="22"/>
          <w:szCs w:val="22"/>
        </w:rPr>
        <w:t>C</w:t>
      </w:r>
      <w:r w:rsidR="00E863C2" w:rsidRPr="00E4781A">
        <w:rPr>
          <w:rFonts w:asciiTheme="minorHAnsi" w:hAnsiTheme="minorHAnsi" w:cs="Arial"/>
          <w:spacing w:val="-3"/>
          <w:sz w:val="22"/>
          <w:szCs w:val="22"/>
        </w:rPr>
        <w:t>uenta corriente</w:t>
      </w:r>
      <w:r w:rsidR="00F92E55" w:rsidRPr="00E4781A">
        <w:rPr>
          <w:rFonts w:asciiTheme="minorHAnsi" w:hAnsiTheme="minorHAnsi" w:cs="Arial"/>
          <w:spacing w:val="-3"/>
          <w:sz w:val="22"/>
          <w:szCs w:val="22"/>
        </w:rPr>
        <w:t xml:space="preserve"> en </w:t>
      </w:r>
      <w:r w:rsidR="00F92E55" w:rsidRPr="00E4781A">
        <w:rPr>
          <w:rFonts w:asciiTheme="minorHAnsi" w:hAnsiTheme="minorHAnsi" w:cs="Arial"/>
          <w:b/>
          <w:spacing w:val="-3"/>
          <w:sz w:val="22"/>
          <w:szCs w:val="22"/>
        </w:rPr>
        <w:t>colones</w:t>
      </w:r>
      <w:r w:rsidR="00E863C2" w:rsidRPr="00E4781A">
        <w:rPr>
          <w:rFonts w:asciiTheme="minorHAnsi" w:hAnsiTheme="minorHAnsi" w:cs="Arial"/>
          <w:spacing w:val="-3"/>
          <w:sz w:val="22"/>
          <w:szCs w:val="22"/>
        </w:rPr>
        <w:t xml:space="preserve"> número 100-01-000-219162-0 del Banco Nacional de Costa Rica</w:t>
      </w:r>
      <w:r w:rsidRPr="00E4781A">
        <w:rPr>
          <w:rFonts w:asciiTheme="minorHAnsi" w:hAnsiTheme="minorHAnsi" w:cs="Arial"/>
          <w:spacing w:val="-3"/>
          <w:sz w:val="22"/>
          <w:szCs w:val="22"/>
        </w:rPr>
        <w:t>.</w:t>
      </w:r>
    </w:p>
    <w:p w:rsidR="006368AB" w:rsidRPr="00E4781A" w:rsidRDefault="006368AB" w:rsidP="00E863C2">
      <w:pPr>
        <w:widowControl w:val="0"/>
        <w:tabs>
          <w:tab w:val="left" w:pos="-720"/>
        </w:tabs>
        <w:suppressAutoHyphens/>
        <w:adjustRightInd w:val="0"/>
        <w:contextualSpacing/>
        <w:jc w:val="both"/>
        <w:textAlignment w:val="baseline"/>
        <w:rPr>
          <w:rFonts w:asciiTheme="minorHAnsi" w:hAnsiTheme="minorHAnsi" w:cs="Arial"/>
          <w:spacing w:val="-3"/>
          <w:sz w:val="22"/>
          <w:szCs w:val="22"/>
        </w:rPr>
      </w:pPr>
      <w:r w:rsidRPr="00E4781A">
        <w:rPr>
          <w:rFonts w:asciiTheme="minorHAnsi" w:hAnsiTheme="minorHAnsi" w:cs="Arial"/>
          <w:spacing w:val="-3"/>
          <w:sz w:val="22"/>
          <w:szCs w:val="22"/>
        </w:rPr>
        <w:t>C</w:t>
      </w:r>
      <w:r w:rsidR="00E863C2" w:rsidRPr="00E4781A">
        <w:rPr>
          <w:rFonts w:asciiTheme="minorHAnsi" w:hAnsiTheme="minorHAnsi" w:cs="Arial"/>
          <w:spacing w:val="-3"/>
          <w:sz w:val="22"/>
          <w:szCs w:val="22"/>
        </w:rPr>
        <w:t>uenta cliente</w:t>
      </w:r>
      <w:r w:rsidR="00F92E55" w:rsidRPr="00E4781A">
        <w:rPr>
          <w:rFonts w:asciiTheme="minorHAnsi" w:hAnsiTheme="minorHAnsi" w:cs="Arial"/>
          <w:spacing w:val="-3"/>
          <w:sz w:val="22"/>
          <w:szCs w:val="22"/>
        </w:rPr>
        <w:t xml:space="preserve"> en </w:t>
      </w:r>
      <w:r w:rsidR="00F92E55" w:rsidRPr="00E4781A">
        <w:rPr>
          <w:rFonts w:asciiTheme="minorHAnsi" w:hAnsiTheme="minorHAnsi" w:cs="Arial"/>
          <w:b/>
          <w:spacing w:val="-3"/>
          <w:sz w:val="22"/>
          <w:szCs w:val="22"/>
        </w:rPr>
        <w:t>colones</w:t>
      </w:r>
      <w:r w:rsidR="00F92E55" w:rsidRPr="00E4781A">
        <w:rPr>
          <w:rFonts w:asciiTheme="minorHAnsi" w:hAnsiTheme="minorHAnsi" w:cs="Arial"/>
          <w:spacing w:val="-3"/>
          <w:sz w:val="22"/>
          <w:szCs w:val="22"/>
        </w:rPr>
        <w:t xml:space="preserve"> número</w:t>
      </w:r>
      <w:r w:rsidR="00E863C2" w:rsidRPr="00E4781A">
        <w:rPr>
          <w:rFonts w:asciiTheme="minorHAnsi" w:hAnsiTheme="minorHAnsi" w:cs="Arial"/>
          <w:spacing w:val="-3"/>
          <w:sz w:val="22"/>
          <w:szCs w:val="22"/>
        </w:rPr>
        <w:t xml:space="preserve"> 15100010012191621</w:t>
      </w:r>
      <w:r w:rsidRPr="00E4781A">
        <w:rPr>
          <w:rFonts w:asciiTheme="minorHAnsi" w:hAnsiTheme="minorHAnsi" w:cs="Arial"/>
          <w:spacing w:val="-3"/>
          <w:sz w:val="22"/>
          <w:szCs w:val="22"/>
        </w:rPr>
        <w:t>.</w:t>
      </w:r>
    </w:p>
    <w:p w:rsidR="006368AB" w:rsidRPr="00E4781A" w:rsidRDefault="006368AB" w:rsidP="006368AB">
      <w:pPr>
        <w:widowControl w:val="0"/>
        <w:tabs>
          <w:tab w:val="left" w:pos="-720"/>
        </w:tabs>
        <w:suppressAutoHyphens/>
        <w:adjustRightInd w:val="0"/>
        <w:contextualSpacing/>
        <w:jc w:val="both"/>
        <w:textAlignment w:val="baseline"/>
        <w:rPr>
          <w:rFonts w:asciiTheme="minorHAnsi" w:hAnsiTheme="minorHAnsi" w:cs="Arial"/>
          <w:spacing w:val="-3"/>
          <w:sz w:val="22"/>
          <w:szCs w:val="22"/>
        </w:rPr>
      </w:pPr>
      <w:r w:rsidRPr="00E4781A">
        <w:rPr>
          <w:rFonts w:asciiTheme="minorHAnsi" w:hAnsiTheme="minorHAnsi" w:cs="Arial"/>
          <w:spacing w:val="-3"/>
          <w:sz w:val="22"/>
          <w:szCs w:val="22"/>
        </w:rPr>
        <w:t xml:space="preserve">Cuenta corriente en </w:t>
      </w:r>
      <w:r w:rsidRPr="00E4781A">
        <w:rPr>
          <w:rFonts w:asciiTheme="minorHAnsi" w:hAnsiTheme="minorHAnsi" w:cs="Arial"/>
          <w:b/>
          <w:spacing w:val="-3"/>
          <w:sz w:val="22"/>
          <w:szCs w:val="22"/>
        </w:rPr>
        <w:t>dólares</w:t>
      </w:r>
      <w:r w:rsidRPr="00E4781A">
        <w:rPr>
          <w:rFonts w:asciiTheme="minorHAnsi" w:hAnsiTheme="minorHAnsi" w:cs="Arial"/>
          <w:spacing w:val="-3"/>
          <w:sz w:val="22"/>
          <w:szCs w:val="22"/>
        </w:rPr>
        <w:t xml:space="preserve"> número 100-02-000-620998-8  del Banco Nacional de Costa Rica.</w:t>
      </w:r>
    </w:p>
    <w:p w:rsidR="006368AB" w:rsidRPr="00E4781A" w:rsidRDefault="006368AB" w:rsidP="006368AB">
      <w:pPr>
        <w:widowControl w:val="0"/>
        <w:tabs>
          <w:tab w:val="left" w:pos="-720"/>
        </w:tabs>
        <w:suppressAutoHyphens/>
        <w:adjustRightInd w:val="0"/>
        <w:contextualSpacing/>
        <w:jc w:val="both"/>
        <w:textAlignment w:val="baseline"/>
        <w:rPr>
          <w:rFonts w:asciiTheme="minorHAnsi" w:hAnsiTheme="minorHAnsi" w:cs="Arial"/>
          <w:spacing w:val="-3"/>
          <w:sz w:val="22"/>
          <w:szCs w:val="22"/>
        </w:rPr>
      </w:pPr>
      <w:r w:rsidRPr="00E4781A">
        <w:rPr>
          <w:rFonts w:asciiTheme="minorHAnsi" w:hAnsiTheme="minorHAnsi" w:cs="Arial"/>
          <w:spacing w:val="-3"/>
          <w:sz w:val="22"/>
          <w:szCs w:val="22"/>
        </w:rPr>
        <w:t xml:space="preserve">Cuenta cliente en </w:t>
      </w:r>
      <w:r w:rsidRPr="00E4781A">
        <w:rPr>
          <w:rFonts w:asciiTheme="minorHAnsi" w:hAnsiTheme="minorHAnsi" w:cs="Arial"/>
          <w:b/>
          <w:spacing w:val="-3"/>
          <w:sz w:val="22"/>
          <w:szCs w:val="22"/>
        </w:rPr>
        <w:t>dólares</w:t>
      </w:r>
      <w:r w:rsidRPr="00E4781A">
        <w:rPr>
          <w:rFonts w:asciiTheme="minorHAnsi" w:hAnsiTheme="minorHAnsi" w:cs="Arial"/>
          <w:spacing w:val="-3"/>
          <w:sz w:val="22"/>
          <w:szCs w:val="22"/>
        </w:rPr>
        <w:t xml:space="preserve"> número 15100010026209989.</w:t>
      </w:r>
    </w:p>
    <w:p w:rsidR="00937F8B" w:rsidRPr="00E4781A" w:rsidRDefault="00937F8B" w:rsidP="006368AB">
      <w:pPr>
        <w:widowControl w:val="0"/>
        <w:tabs>
          <w:tab w:val="left" w:pos="-720"/>
        </w:tabs>
        <w:suppressAutoHyphens/>
        <w:adjustRightInd w:val="0"/>
        <w:contextualSpacing/>
        <w:jc w:val="both"/>
        <w:textAlignment w:val="baseline"/>
        <w:rPr>
          <w:rFonts w:asciiTheme="minorHAnsi" w:hAnsiTheme="minorHAnsi" w:cs="Arial"/>
          <w:spacing w:val="-3"/>
          <w:sz w:val="22"/>
          <w:szCs w:val="22"/>
        </w:rPr>
      </w:pPr>
    </w:p>
    <w:p w:rsidR="00E863C2" w:rsidRDefault="000B49F0" w:rsidP="00E863C2">
      <w:pPr>
        <w:widowControl w:val="0"/>
        <w:tabs>
          <w:tab w:val="left" w:pos="-720"/>
        </w:tabs>
        <w:suppressAutoHyphens/>
        <w:adjustRightInd w:val="0"/>
        <w:contextualSpacing/>
        <w:jc w:val="both"/>
        <w:textAlignment w:val="baseline"/>
        <w:rPr>
          <w:rFonts w:asciiTheme="minorHAnsi" w:hAnsiTheme="minorHAnsi" w:cs="Arial"/>
          <w:spacing w:val="-3"/>
          <w:sz w:val="22"/>
          <w:szCs w:val="22"/>
        </w:rPr>
      </w:pPr>
      <w:r w:rsidRPr="00E4781A">
        <w:rPr>
          <w:rFonts w:asciiTheme="minorHAnsi" w:hAnsiTheme="minorHAnsi" w:cs="Arial"/>
          <w:spacing w:val="-3"/>
          <w:sz w:val="22"/>
          <w:szCs w:val="22"/>
        </w:rPr>
        <w:tab/>
        <w:t xml:space="preserve">10.2.3- </w:t>
      </w:r>
      <w:r w:rsidR="0047544E" w:rsidRPr="00E4781A">
        <w:rPr>
          <w:rFonts w:asciiTheme="minorHAnsi" w:hAnsiTheme="minorHAnsi" w:cs="Arial"/>
          <w:spacing w:val="-3"/>
          <w:sz w:val="22"/>
          <w:szCs w:val="22"/>
        </w:rPr>
        <w:t xml:space="preserve">Se debe de </w:t>
      </w:r>
      <w:r w:rsidR="00E863C2" w:rsidRPr="00E4781A">
        <w:rPr>
          <w:rFonts w:asciiTheme="minorHAnsi" w:hAnsiTheme="minorHAnsi" w:cs="Arial"/>
          <w:spacing w:val="-3"/>
          <w:sz w:val="22"/>
          <w:szCs w:val="22"/>
        </w:rPr>
        <w:t xml:space="preserve">indicar en el detalle del depósito “Garantía de Cumplimiento de la </w:t>
      </w:r>
      <w:r w:rsidR="00D36F16" w:rsidRPr="001F12D6">
        <w:rPr>
          <w:rFonts w:asciiTheme="minorHAnsi" w:hAnsiTheme="minorHAnsi" w:cs="Arial"/>
          <w:spacing w:val="-3"/>
          <w:sz w:val="22"/>
          <w:szCs w:val="22"/>
        </w:rPr>
        <w:t>Licitación</w:t>
      </w:r>
      <w:r w:rsidR="00621603" w:rsidRPr="001F12D6">
        <w:rPr>
          <w:rFonts w:asciiTheme="minorHAnsi" w:hAnsiTheme="minorHAnsi" w:cs="Arial"/>
          <w:spacing w:val="-3"/>
          <w:sz w:val="22"/>
          <w:szCs w:val="22"/>
        </w:rPr>
        <w:t xml:space="preserve"> Abreviada Nº 201</w:t>
      </w:r>
      <w:r w:rsidR="002777AB">
        <w:rPr>
          <w:rFonts w:asciiTheme="minorHAnsi" w:hAnsiTheme="minorHAnsi" w:cs="Arial"/>
          <w:spacing w:val="-3"/>
          <w:sz w:val="22"/>
          <w:szCs w:val="22"/>
        </w:rPr>
        <w:t>5</w:t>
      </w:r>
      <w:r w:rsidR="00621603" w:rsidRPr="001F12D6">
        <w:rPr>
          <w:rFonts w:asciiTheme="minorHAnsi" w:hAnsiTheme="minorHAnsi" w:cs="Arial"/>
          <w:spacing w:val="-3"/>
          <w:sz w:val="22"/>
          <w:szCs w:val="22"/>
        </w:rPr>
        <w:t>LA-0000</w:t>
      </w:r>
      <w:r w:rsidR="002777AB">
        <w:rPr>
          <w:rFonts w:asciiTheme="minorHAnsi" w:hAnsiTheme="minorHAnsi" w:cs="Arial"/>
          <w:spacing w:val="-3"/>
          <w:sz w:val="22"/>
          <w:szCs w:val="22"/>
        </w:rPr>
        <w:t>01</w:t>
      </w:r>
      <w:r w:rsidR="00E863C2" w:rsidRPr="001F12D6">
        <w:rPr>
          <w:rFonts w:asciiTheme="minorHAnsi" w:hAnsiTheme="minorHAnsi" w:cs="Arial"/>
          <w:spacing w:val="-3"/>
          <w:sz w:val="22"/>
          <w:szCs w:val="22"/>
        </w:rPr>
        <w:t>-SUTEL</w:t>
      </w:r>
      <w:r w:rsidR="00E863C2" w:rsidRPr="000233A7">
        <w:rPr>
          <w:rFonts w:asciiTheme="minorHAnsi" w:hAnsiTheme="minorHAnsi" w:cs="Arial"/>
          <w:spacing w:val="-3"/>
          <w:sz w:val="22"/>
          <w:szCs w:val="22"/>
        </w:rPr>
        <w:t>”.  Además debe ser otorgada en la misma moneda en la cual se cotizó la oferta.  L</w:t>
      </w:r>
      <w:r w:rsidR="0047544E" w:rsidRPr="000233A7">
        <w:rPr>
          <w:rFonts w:asciiTheme="minorHAnsi" w:hAnsiTheme="minorHAnsi" w:cs="Arial"/>
          <w:spacing w:val="-3"/>
          <w:sz w:val="22"/>
          <w:szCs w:val="22"/>
          <w:lang w:val="es-ES_tradnl"/>
        </w:rPr>
        <w:t xml:space="preserve">a vigencia </w:t>
      </w:r>
      <w:r w:rsidR="00E863C2" w:rsidRPr="000233A7">
        <w:rPr>
          <w:rFonts w:asciiTheme="minorHAnsi" w:hAnsiTheme="minorHAnsi" w:cs="Arial"/>
          <w:spacing w:val="-3"/>
          <w:sz w:val="22"/>
          <w:szCs w:val="22"/>
          <w:lang w:val="es-ES_tradnl"/>
        </w:rPr>
        <w:t>debe ser por el plazo necesario para cubrir el plazo máximo programada para la ejecución del contrato más dos meses adicionales,</w:t>
      </w:r>
      <w:r w:rsidR="00E863C2" w:rsidRPr="00E4781A">
        <w:rPr>
          <w:rFonts w:asciiTheme="minorHAnsi" w:hAnsiTheme="minorHAnsi" w:cs="Arial"/>
          <w:b/>
          <w:spacing w:val="-3"/>
          <w:sz w:val="22"/>
          <w:szCs w:val="22"/>
          <w:lang w:val="es-ES_tradnl"/>
        </w:rPr>
        <w:t xml:space="preserve"> </w:t>
      </w:r>
      <w:r w:rsidR="00E863C2" w:rsidRPr="00E4781A">
        <w:rPr>
          <w:rFonts w:asciiTheme="minorHAnsi" w:hAnsiTheme="minorHAnsi" w:cs="Arial"/>
          <w:spacing w:val="-3"/>
          <w:sz w:val="22"/>
          <w:szCs w:val="22"/>
        </w:rPr>
        <w:t xml:space="preserve"> posteriores a la fecha probable de recepción definitiva del objeto de esta contratación</w:t>
      </w:r>
      <w:r w:rsidR="00663C60">
        <w:rPr>
          <w:rFonts w:asciiTheme="minorHAnsi" w:hAnsiTheme="minorHAnsi" w:cs="Arial"/>
          <w:spacing w:val="-3"/>
          <w:sz w:val="22"/>
          <w:szCs w:val="22"/>
        </w:rPr>
        <w:t>.</w:t>
      </w:r>
    </w:p>
    <w:p w:rsidR="00C51C88" w:rsidRDefault="0091560E" w:rsidP="0086690F">
      <w:pPr>
        <w:tabs>
          <w:tab w:val="left" w:pos="-720"/>
        </w:tabs>
        <w:suppressAutoHyphens/>
        <w:contextualSpacing/>
        <w:jc w:val="both"/>
        <w:rPr>
          <w:rFonts w:asciiTheme="minorHAnsi" w:hAnsiTheme="minorHAnsi" w:cs="Arial"/>
          <w:spacing w:val="-3"/>
          <w:sz w:val="22"/>
          <w:szCs w:val="22"/>
        </w:rPr>
      </w:pPr>
      <w:r>
        <w:rPr>
          <w:rFonts w:asciiTheme="minorHAnsi" w:hAnsiTheme="minorHAnsi" w:cs="Arial"/>
          <w:spacing w:val="-3"/>
          <w:sz w:val="22"/>
          <w:szCs w:val="22"/>
        </w:rPr>
        <w:tab/>
      </w:r>
    </w:p>
    <w:p w:rsidR="00E863C2" w:rsidRPr="00E4781A" w:rsidRDefault="00C51C88" w:rsidP="0086690F">
      <w:pPr>
        <w:tabs>
          <w:tab w:val="left" w:pos="-720"/>
        </w:tabs>
        <w:suppressAutoHyphens/>
        <w:contextualSpacing/>
        <w:jc w:val="both"/>
        <w:rPr>
          <w:rFonts w:asciiTheme="minorHAnsi" w:hAnsiTheme="minorHAnsi" w:cs="Arial"/>
          <w:spacing w:val="-3"/>
          <w:sz w:val="22"/>
          <w:szCs w:val="22"/>
        </w:rPr>
      </w:pPr>
      <w:r>
        <w:rPr>
          <w:rFonts w:asciiTheme="minorHAnsi" w:hAnsiTheme="minorHAnsi" w:cs="Arial"/>
          <w:spacing w:val="-3"/>
          <w:sz w:val="22"/>
          <w:szCs w:val="22"/>
        </w:rPr>
        <w:lastRenderedPageBreak/>
        <w:tab/>
      </w:r>
      <w:r w:rsidR="00E45C0F" w:rsidRPr="00E4781A">
        <w:rPr>
          <w:rFonts w:asciiTheme="minorHAnsi" w:hAnsiTheme="minorHAnsi" w:cs="Arial"/>
          <w:spacing w:val="-3"/>
          <w:sz w:val="22"/>
          <w:szCs w:val="22"/>
        </w:rPr>
        <w:t>10</w:t>
      </w:r>
      <w:r w:rsidR="00E863C2" w:rsidRPr="00E4781A">
        <w:rPr>
          <w:rFonts w:asciiTheme="minorHAnsi" w:hAnsiTheme="minorHAnsi" w:cs="Arial"/>
          <w:spacing w:val="-3"/>
          <w:sz w:val="22"/>
          <w:szCs w:val="22"/>
        </w:rPr>
        <w:t>.</w:t>
      </w:r>
      <w:r w:rsidR="00540170" w:rsidRPr="00E4781A">
        <w:rPr>
          <w:rFonts w:asciiTheme="minorHAnsi" w:hAnsiTheme="minorHAnsi" w:cs="Arial"/>
          <w:spacing w:val="-3"/>
          <w:sz w:val="22"/>
          <w:szCs w:val="22"/>
        </w:rPr>
        <w:t>2.</w:t>
      </w:r>
      <w:r w:rsidR="00E863C2" w:rsidRPr="00E4781A">
        <w:rPr>
          <w:rFonts w:asciiTheme="minorHAnsi" w:hAnsiTheme="minorHAnsi" w:cs="Arial"/>
          <w:spacing w:val="-3"/>
          <w:sz w:val="22"/>
          <w:szCs w:val="22"/>
        </w:rPr>
        <w:t xml:space="preserve">4- </w:t>
      </w:r>
      <w:r w:rsidR="00E863C2" w:rsidRPr="001E47FB">
        <w:rPr>
          <w:rFonts w:asciiTheme="minorHAnsi" w:hAnsiTheme="minorHAnsi" w:cs="Arial"/>
          <w:spacing w:val="-3"/>
          <w:sz w:val="22"/>
          <w:szCs w:val="22"/>
        </w:rPr>
        <w:t>Es una obligación del contratista, mantener vigente la garantía de cumplimiento, mientras  la Administración no haya recibido el objeto del contrato.  Si un día hábil antes del vencimiento de la garantía, el contratista no ha prorrogado su</w:t>
      </w:r>
      <w:r w:rsidR="00E863C2" w:rsidRPr="00E4781A">
        <w:rPr>
          <w:rFonts w:asciiTheme="minorHAnsi" w:hAnsiTheme="minorHAnsi" w:cs="Arial"/>
          <w:spacing w:val="-3"/>
          <w:sz w:val="22"/>
          <w:szCs w:val="22"/>
        </w:rPr>
        <w:t xml:space="preserve"> vigencia, la Administración podrá hacerla efectiva en forma preventiva y mantener el dinero en una cuenta bajo su custodia, el cual servirá como medio resarcitorio en caso de incumplimiento.  En este caso el contratista podrá presentar una nueva garantía sustitutiva del dinero, según artículo 40 del R.L.C.A.</w:t>
      </w:r>
    </w:p>
    <w:p w:rsidR="00E863C2" w:rsidRPr="00E4781A" w:rsidRDefault="00E863C2" w:rsidP="00E863C2">
      <w:pPr>
        <w:widowControl w:val="0"/>
        <w:tabs>
          <w:tab w:val="left" w:pos="-720"/>
        </w:tabs>
        <w:suppressAutoHyphens/>
        <w:adjustRightInd w:val="0"/>
        <w:contextualSpacing/>
        <w:jc w:val="both"/>
        <w:textAlignment w:val="baseline"/>
        <w:rPr>
          <w:rFonts w:asciiTheme="minorHAnsi" w:hAnsiTheme="minorHAnsi" w:cs="Arial"/>
          <w:spacing w:val="-3"/>
          <w:sz w:val="22"/>
          <w:szCs w:val="22"/>
        </w:rPr>
      </w:pPr>
    </w:p>
    <w:p w:rsidR="00E863C2" w:rsidRPr="00E4781A" w:rsidRDefault="00E863C2" w:rsidP="00E863C2">
      <w:pPr>
        <w:widowControl w:val="0"/>
        <w:tabs>
          <w:tab w:val="left" w:pos="-720"/>
        </w:tabs>
        <w:suppressAutoHyphens/>
        <w:adjustRightInd w:val="0"/>
        <w:contextualSpacing/>
        <w:jc w:val="both"/>
        <w:textAlignment w:val="baseline"/>
        <w:rPr>
          <w:rFonts w:asciiTheme="minorHAnsi" w:hAnsiTheme="minorHAnsi" w:cs="Arial"/>
          <w:spacing w:val="-3"/>
          <w:sz w:val="22"/>
          <w:szCs w:val="22"/>
        </w:rPr>
      </w:pPr>
      <w:r w:rsidRPr="00E4781A">
        <w:rPr>
          <w:rFonts w:asciiTheme="minorHAnsi" w:hAnsiTheme="minorHAnsi" w:cs="Arial"/>
          <w:spacing w:val="-3"/>
          <w:sz w:val="22"/>
          <w:szCs w:val="22"/>
        </w:rPr>
        <w:tab/>
      </w:r>
      <w:r w:rsidR="002C076E" w:rsidRPr="00E4781A">
        <w:rPr>
          <w:rFonts w:asciiTheme="minorHAnsi" w:hAnsiTheme="minorHAnsi" w:cs="Arial"/>
          <w:spacing w:val="-3"/>
          <w:sz w:val="22"/>
          <w:szCs w:val="22"/>
        </w:rPr>
        <w:t>10.</w:t>
      </w:r>
      <w:r w:rsidR="0086690F" w:rsidRPr="00E4781A">
        <w:rPr>
          <w:rFonts w:asciiTheme="minorHAnsi" w:hAnsiTheme="minorHAnsi" w:cs="Arial"/>
          <w:spacing w:val="-3"/>
          <w:sz w:val="22"/>
          <w:szCs w:val="22"/>
        </w:rPr>
        <w:t>2.</w:t>
      </w:r>
      <w:r w:rsidR="002C076E" w:rsidRPr="00E4781A">
        <w:rPr>
          <w:rFonts w:asciiTheme="minorHAnsi" w:hAnsiTheme="minorHAnsi" w:cs="Arial"/>
          <w:spacing w:val="-3"/>
          <w:sz w:val="22"/>
          <w:szCs w:val="22"/>
        </w:rPr>
        <w:t>5</w:t>
      </w:r>
      <w:r w:rsidR="0086690F" w:rsidRPr="00E4781A">
        <w:rPr>
          <w:rFonts w:asciiTheme="minorHAnsi" w:hAnsiTheme="minorHAnsi" w:cs="Arial"/>
          <w:spacing w:val="-3"/>
          <w:sz w:val="22"/>
          <w:szCs w:val="22"/>
        </w:rPr>
        <w:t>-</w:t>
      </w:r>
      <w:r w:rsidRPr="00E4781A">
        <w:rPr>
          <w:rFonts w:asciiTheme="minorHAnsi" w:hAnsiTheme="minorHAnsi" w:cs="Arial"/>
          <w:spacing w:val="-3"/>
          <w:sz w:val="22"/>
          <w:szCs w:val="22"/>
        </w:rPr>
        <w:t xml:space="preserve"> </w:t>
      </w:r>
      <w:r w:rsidR="002C076E" w:rsidRPr="00E4781A">
        <w:rPr>
          <w:rFonts w:asciiTheme="minorHAnsi" w:hAnsiTheme="minorHAnsi" w:cs="Arial"/>
          <w:spacing w:val="-3"/>
          <w:sz w:val="22"/>
          <w:szCs w:val="22"/>
        </w:rPr>
        <w:t xml:space="preserve">Si la garantía de cumplimiento es presentada por medio de cheque del </w:t>
      </w:r>
      <w:r w:rsidRPr="00E4781A">
        <w:rPr>
          <w:rFonts w:asciiTheme="minorHAnsi" w:hAnsiTheme="minorHAnsi" w:cs="Arial"/>
          <w:spacing w:val="-3"/>
          <w:sz w:val="22"/>
          <w:szCs w:val="22"/>
        </w:rPr>
        <w:t>Sistema Bancario Nacional</w:t>
      </w:r>
      <w:r w:rsidR="009256D2" w:rsidRPr="00E4781A">
        <w:rPr>
          <w:rFonts w:asciiTheme="minorHAnsi" w:hAnsiTheme="minorHAnsi" w:cs="Arial"/>
          <w:spacing w:val="-3"/>
          <w:sz w:val="22"/>
          <w:szCs w:val="22"/>
        </w:rPr>
        <w:t>,</w:t>
      </w:r>
      <w:r w:rsidRPr="00E4781A">
        <w:rPr>
          <w:rFonts w:asciiTheme="minorHAnsi" w:hAnsiTheme="minorHAnsi" w:cs="Arial"/>
          <w:spacing w:val="-3"/>
          <w:sz w:val="22"/>
          <w:szCs w:val="22"/>
        </w:rPr>
        <w:t xml:space="preserve"> sólo se aceptarán si son certificados o de gerencia.</w:t>
      </w:r>
    </w:p>
    <w:p w:rsidR="00E863C2" w:rsidRPr="00E4781A" w:rsidRDefault="00E863C2" w:rsidP="00E863C2">
      <w:pPr>
        <w:tabs>
          <w:tab w:val="left" w:pos="-720"/>
        </w:tabs>
        <w:suppressAutoHyphens/>
        <w:ind w:left="360"/>
        <w:contextualSpacing/>
        <w:jc w:val="both"/>
        <w:rPr>
          <w:rFonts w:asciiTheme="minorHAnsi" w:hAnsiTheme="minorHAnsi" w:cs="Arial"/>
          <w:spacing w:val="-3"/>
          <w:sz w:val="22"/>
          <w:szCs w:val="22"/>
        </w:rPr>
      </w:pPr>
    </w:p>
    <w:p w:rsidR="00E863C2" w:rsidRPr="00E4781A" w:rsidRDefault="00E863C2" w:rsidP="00E863C2">
      <w:pPr>
        <w:widowControl w:val="0"/>
        <w:tabs>
          <w:tab w:val="left" w:pos="-720"/>
        </w:tabs>
        <w:suppressAutoHyphens/>
        <w:adjustRightInd w:val="0"/>
        <w:contextualSpacing/>
        <w:jc w:val="both"/>
        <w:textAlignment w:val="baseline"/>
        <w:rPr>
          <w:rFonts w:asciiTheme="minorHAnsi" w:hAnsiTheme="minorHAnsi" w:cs="Arial"/>
          <w:spacing w:val="-3"/>
          <w:sz w:val="22"/>
          <w:szCs w:val="22"/>
        </w:rPr>
      </w:pPr>
      <w:r w:rsidRPr="00E4781A">
        <w:rPr>
          <w:rFonts w:asciiTheme="minorHAnsi" w:hAnsiTheme="minorHAnsi" w:cs="Arial"/>
          <w:spacing w:val="-3"/>
          <w:sz w:val="22"/>
          <w:szCs w:val="22"/>
        </w:rPr>
        <w:tab/>
      </w:r>
      <w:r w:rsidR="009256D2" w:rsidRPr="00E4781A">
        <w:rPr>
          <w:rFonts w:asciiTheme="minorHAnsi" w:hAnsiTheme="minorHAnsi" w:cs="Arial"/>
          <w:spacing w:val="-3"/>
          <w:sz w:val="22"/>
          <w:szCs w:val="22"/>
        </w:rPr>
        <w:t>10.</w:t>
      </w:r>
      <w:r w:rsidR="0086690F" w:rsidRPr="00E4781A">
        <w:rPr>
          <w:rFonts w:asciiTheme="minorHAnsi" w:hAnsiTheme="minorHAnsi" w:cs="Arial"/>
          <w:spacing w:val="-3"/>
          <w:sz w:val="22"/>
          <w:szCs w:val="22"/>
        </w:rPr>
        <w:t>2.</w:t>
      </w:r>
      <w:r w:rsidR="009256D2" w:rsidRPr="00E4781A">
        <w:rPr>
          <w:rFonts w:asciiTheme="minorHAnsi" w:hAnsiTheme="minorHAnsi" w:cs="Arial"/>
          <w:spacing w:val="-3"/>
          <w:sz w:val="22"/>
          <w:szCs w:val="22"/>
        </w:rPr>
        <w:t>6-</w:t>
      </w:r>
      <w:r w:rsidRPr="00E4781A">
        <w:rPr>
          <w:rFonts w:asciiTheme="minorHAnsi" w:hAnsiTheme="minorHAnsi" w:cs="Arial"/>
          <w:spacing w:val="-3"/>
          <w:sz w:val="22"/>
          <w:szCs w:val="22"/>
        </w:rPr>
        <w:t xml:space="preserve"> Cuando se trate de dinero en efectivo o de títulos valores de inversión endosada a nombre de la Administración, el oferente debe señalar en forma expresa la vigencia de su garantía.</w:t>
      </w:r>
    </w:p>
    <w:p w:rsidR="0086690F" w:rsidRPr="00E4781A" w:rsidRDefault="0086690F" w:rsidP="00E863C2">
      <w:pPr>
        <w:widowControl w:val="0"/>
        <w:tabs>
          <w:tab w:val="left" w:pos="-720"/>
        </w:tabs>
        <w:suppressAutoHyphens/>
        <w:adjustRightInd w:val="0"/>
        <w:contextualSpacing/>
        <w:jc w:val="both"/>
        <w:textAlignment w:val="baseline"/>
        <w:rPr>
          <w:rFonts w:asciiTheme="minorHAnsi" w:hAnsiTheme="minorHAnsi" w:cs="Arial"/>
          <w:spacing w:val="-3"/>
          <w:sz w:val="22"/>
          <w:szCs w:val="22"/>
        </w:rPr>
      </w:pPr>
    </w:p>
    <w:p w:rsidR="0095453E" w:rsidRPr="00E4781A" w:rsidRDefault="00E863C2" w:rsidP="00C324DC">
      <w:pPr>
        <w:widowControl w:val="0"/>
        <w:tabs>
          <w:tab w:val="left" w:pos="-720"/>
        </w:tabs>
        <w:suppressAutoHyphens/>
        <w:adjustRightInd w:val="0"/>
        <w:contextualSpacing/>
        <w:jc w:val="both"/>
        <w:textAlignment w:val="baseline"/>
        <w:rPr>
          <w:rFonts w:asciiTheme="minorHAnsi" w:hAnsiTheme="minorHAnsi" w:cs="Arial"/>
          <w:spacing w:val="-3"/>
          <w:sz w:val="22"/>
          <w:szCs w:val="22"/>
          <w:lang w:val="es-ES_tradnl"/>
        </w:rPr>
      </w:pPr>
      <w:r w:rsidRPr="00E4781A">
        <w:rPr>
          <w:rFonts w:asciiTheme="minorHAnsi" w:hAnsiTheme="minorHAnsi" w:cs="Arial"/>
          <w:spacing w:val="-3"/>
          <w:sz w:val="22"/>
          <w:szCs w:val="22"/>
        </w:rPr>
        <w:tab/>
      </w:r>
      <w:r w:rsidR="008B2CB2" w:rsidRPr="00E4781A">
        <w:rPr>
          <w:rFonts w:asciiTheme="minorHAnsi" w:hAnsiTheme="minorHAnsi" w:cs="Arial"/>
          <w:spacing w:val="-3"/>
          <w:sz w:val="22"/>
          <w:szCs w:val="22"/>
          <w:lang w:val="es-ES_tradnl"/>
        </w:rPr>
        <w:t>10.</w:t>
      </w:r>
      <w:r w:rsidR="0086690F" w:rsidRPr="00E4781A">
        <w:rPr>
          <w:rFonts w:asciiTheme="minorHAnsi" w:hAnsiTheme="minorHAnsi" w:cs="Arial"/>
          <w:spacing w:val="-3"/>
          <w:sz w:val="22"/>
          <w:szCs w:val="22"/>
          <w:lang w:val="es-ES_tradnl"/>
        </w:rPr>
        <w:t>2.</w:t>
      </w:r>
      <w:r w:rsidR="00366C4B" w:rsidRPr="00E4781A">
        <w:rPr>
          <w:rFonts w:asciiTheme="minorHAnsi" w:hAnsiTheme="minorHAnsi" w:cs="Arial"/>
          <w:spacing w:val="-3"/>
          <w:sz w:val="22"/>
          <w:szCs w:val="22"/>
          <w:lang w:val="es-ES_tradnl"/>
        </w:rPr>
        <w:t>7</w:t>
      </w:r>
      <w:r w:rsidR="0095453E" w:rsidRPr="00E4781A">
        <w:rPr>
          <w:rFonts w:asciiTheme="minorHAnsi" w:hAnsiTheme="minorHAnsi" w:cs="Arial"/>
          <w:spacing w:val="-3"/>
          <w:sz w:val="22"/>
          <w:szCs w:val="22"/>
          <w:lang w:val="es-ES_tradnl"/>
        </w:rPr>
        <w:t>- La Garantía de cumplimiento será devuelta al contratista dentro de los 20 días hábiles siguientes a la fecha que la SUTEL tenga por cumplido el contrato a su satisfacción, comprobado mediante documento suscrito por el administrador del contrato, o quien se haya designado en la decisión inicial o el Consejo de la SUTEL, debidamente justificado. Cuando la garantía se haya rendido en efectivo, la devolución se realizará mediante depósito en la cuenta bancaria suministrada para tales efectos.</w:t>
      </w:r>
    </w:p>
    <w:p w:rsidR="0095453E" w:rsidRPr="00E4781A" w:rsidRDefault="0095453E" w:rsidP="0095453E">
      <w:pPr>
        <w:tabs>
          <w:tab w:val="left" w:pos="-720"/>
        </w:tabs>
        <w:suppressAutoHyphens/>
        <w:contextualSpacing/>
        <w:jc w:val="both"/>
        <w:rPr>
          <w:rFonts w:asciiTheme="minorHAnsi" w:hAnsiTheme="minorHAnsi" w:cs="Arial"/>
          <w:spacing w:val="-3"/>
          <w:sz w:val="22"/>
          <w:szCs w:val="22"/>
          <w:lang w:val="es-ES_tradnl"/>
        </w:rPr>
      </w:pPr>
    </w:p>
    <w:p w:rsidR="0095453E" w:rsidRPr="00E4781A" w:rsidRDefault="008B2CB2" w:rsidP="0095453E">
      <w:pPr>
        <w:tabs>
          <w:tab w:val="left" w:pos="-720"/>
        </w:tabs>
        <w:suppressAutoHyphens/>
        <w:contextualSpacing/>
        <w:jc w:val="both"/>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ab/>
        <w:t>10.</w:t>
      </w:r>
      <w:r w:rsidR="0086690F" w:rsidRPr="00E4781A">
        <w:rPr>
          <w:rFonts w:asciiTheme="minorHAnsi" w:hAnsiTheme="minorHAnsi" w:cs="Arial"/>
          <w:spacing w:val="-3"/>
          <w:sz w:val="22"/>
          <w:szCs w:val="22"/>
          <w:lang w:val="es-ES_tradnl"/>
        </w:rPr>
        <w:t>2.</w:t>
      </w:r>
      <w:r w:rsidR="00366C4B" w:rsidRPr="00E4781A">
        <w:rPr>
          <w:rFonts w:asciiTheme="minorHAnsi" w:hAnsiTheme="minorHAnsi" w:cs="Arial"/>
          <w:spacing w:val="-3"/>
          <w:sz w:val="22"/>
          <w:szCs w:val="22"/>
          <w:lang w:val="es-ES_tradnl"/>
        </w:rPr>
        <w:t>8</w:t>
      </w:r>
      <w:r w:rsidR="0095453E" w:rsidRPr="00E4781A">
        <w:rPr>
          <w:rFonts w:asciiTheme="minorHAnsi" w:hAnsiTheme="minorHAnsi" w:cs="Arial"/>
          <w:spacing w:val="-3"/>
          <w:sz w:val="22"/>
          <w:szCs w:val="22"/>
          <w:lang w:val="es-ES_tradnl"/>
        </w:rPr>
        <w:t>- En el caso de que la SUTEL se viera obligado a ejecutar la garantía antes del vencimiento del contrato, el adjudicatario rendirá una nueva, de manera que el contrato en todo momento quede garantizado hasta su ejecución total</w:t>
      </w:r>
    </w:p>
    <w:p w:rsidR="0095453E" w:rsidRPr="00E4781A" w:rsidRDefault="0095453E" w:rsidP="0095453E">
      <w:pPr>
        <w:tabs>
          <w:tab w:val="left" w:pos="-720"/>
        </w:tabs>
        <w:suppressAutoHyphens/>
        <w:contextualSpacing/>
        <w:jc w:val="both"/>
        <w:rPr>
          <w:rFonts w:asciiTheme="minorHAnsi" w:hAnsiTheme="minorHAnsi" w:cs="Arial"/>
          <w:spacing w:val="-3"/>
          <w:sz w:val="22"/>
          <w:szCs w:val="22"/>
          <w:lang w:val="es-ES_tradnl"/>
        </w:rPr>
      </w:pPr>
    </w:p>
    <w:p w:rsidR="00540170" w:rsidRDefault="00540170" w:rsidP="00540170">
      <w:pPr>
        <w:tabs>
          <w:tab w:val="left" w:pos="-720"/>
        </w:tabs>
        <w:suppressAutoHyphens/>
        <w:contextualSpacing/>
        <w:jc w:val="both"/>
        <w:rPr>
          <w:rFonts w:asciiTheme="minorHAnsi" w:hAnsiTheme="minorHAnsi" w:cs="Arial"/>
          <w:spacing w:val="-3"/>
          <w:sz w:val="22"/>
          <w:szCs w:val="22"/>
        </w:rPr>
      </w:pPr>
      <w:r w:rsidRPr="00E4781A">
        <w:rPr>
          <w:rFonts w:asciiTheme="minorHAnsi" w:hAnsiTheme="minorHAnsi" w:cs="Arial"/>
          <w:spacing w:val="-3"/>
          <w:sz w:val="22"/>
          <w:szCs w:val="22"/>
        </w:rPr>
        <w:tab/>
        <w:t>De no rendirse dicha garantía dentro del término y forma aquí dispuesta se procederá a lo regulado sobre el particular en la Ley de Contratación Administrativa y su respectivo reglamento en el Capítulo IV, sección segunda, artículo 39 y Capítulo XIII, sección primera, artículo 191 del R.L.C.A.</w:t>
      </w:r>
    </w:p>
    <w:p w:rsidR="000F4579" w:rsidRDefault="000F4579" w:rsidP="00540170">
      <w:pPr>
        <w:tabs>
          <w:tab w:val="left" w:pos="-720"/>
        </w:tabs>
        <w:suppressAutoHyphens/>
        <w:contextualSpacing/>
        <w:jc w:val="both"/>
        <w:rPr>
          <w:rFonts w:asciiTheme="minorHAnsi" w:hAnsiTheme="minorHAnsi" w:cs="Arial"/>
          <w:spacing w:val="-3"/>
          <w:sz w:val="22"/>
          <w:szCs w:val="22"/>
        </w:rPr>
      </w:pPr>
    </w:p>
    <w:p w:rsidR="002C076E" w:rsidRPr="00E4781A" w:rsidRDefault="002C076E" w:rsidP="0095453E">
      <w:pPr>
        <w:tabs>
          <w:tab w:val="left" w:pos="-720"/>
        </w:tabs>
        <w:suppressAutoHyphens/>
        <w:contextualSpacing/>
        <w:jc w:val="both"/>
        <w:rPr>
          <w:rFonts w:asciiTheme="minorHAnsi" w:hAnsiTheme="minorHAnsi" w:cs="Arial"/>
          <w:b/>
          <w:spacing w:val="-3"/>
          <w:sz w:val="22"/>
          <w:szCs w:val="22"/>
          <w:lang w:val="es-ES_tradnl"/>
        </w:rPr>
      </w:pPr>
      <w:r w:rsidRPr="00E4781A">
        <w:rPr>
          <w:rFonts w:asciiTheme="minorHAnsi" w:hAnsiTheme="minorHAnsi" w:cs="Arial"/>
          <w:b/>
          <w:spacing w:val="-3"/>
          <w:sz w:val="22"/>
          <w:szCs w:val="22"/>
          <w:lang w:val="es-ES_tradnl"/>
        </w:rPr>
        <w:t>11-</w:t>
      </w:r>
      <w:r w:rsidR="00C95CB1">
        <w:rPr>
          <w:rFonts w:asciiTheme="minorHAnsi" w:hAnsiTheme="minorHAnsi" w:cs="Arial"/>
          <w:b/>
          <w:spacing w:val="-3"/>
          <w:sz w:val="22"/>
          <w:szCs w:val="22"/>
          <w:lang w:val="es-ES_tradnl"/>
        </w:rPr>
        <w:t>FORMALIZACION DE LA LICITACIÓ</w:t>
      </w:r>
      <w:r w:rsidR="00256819" w:rsidRPr="00E4781A">
        <w:rPr>
          <w:rFonts w:asciiTheme="minorHAnsi" w:hAnsiTheme="minorHAnsi" w:cs="Arial"/>
          <w:b/>
          <w:spacing w:val="-3"/>
          <w:sz w:val="22"/>
          <w:szCs w:val="22"/>
          <w:lang w:val="es-ES_tradnl"/>
        </w:rPr>
        <w:t>N</w:t>
      </w:r>
    </w:p>
    <w:p w:rsidR="00B31938" w:rsidRPr="00E4781A" w:rsidRDefault="00B31938" w:rsidP="0095453E">
      <w:pPr>
        <w:tabs>
          <w:tab w:val="left" w:pos="-720"/>
        </w:tabs>
        <w:suppressAutoHyphens/>
        <w:contextualSpacing/>
        <w:jc w:val="both"/>
        <w:rPr>
          <w:rFonts w:asciiTheme="minorHAnsi" w:hAnsiTheme="minorHAnsi" w:cs="Arial"/>
          <w:b/>
          <w:spacing w:val="-3"/>
          <w:sz w:val="22"/>
          <w:szCs w:val="22"/>
          <w:lang w:val="es-ES_tradnl"/>
        </w:rPr>
      </w:pPr>
    </w:p>
    <w:p w:rsidR="0095453E" w:rsidRPr="00E4781A" w:rsidRDefault="00B31938" w:rsidP="0095453E">
      <w:pPr>
        <w:tabs>
          <w:tab w:val="left" w:pos="-720"/>
        </w:tabs>
        <w:suppressAutoHyphens/>
        <w:contextualSpacing/>
        <w:jc w:val="both"/>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ab/>
        <w:t>11.1</w:t>
      </w:r>
      <w:r w:rsidR="00256819" w:rsidRPr="00E4781A">
        <w:rPr>
          <w:rFonts w:asciiTheme="minorHAnsi" w:hAnsiTheme="minorHAnsi" w:cs="Arial"/>
          <w:spacing w:val="-3"/>
          <w:sz w:val="22"/>
          <w:szCs w:val="22"/>
          <w:lang w:val="es-ES_tradnl"/>
        </w:rPr>
        <w:t xml:space="preserve">- </w:t>
      </w:r>
      <w:r w:rsidR="003D51EA" w:rsidRPr="00E4781A">
        <w:rPr>
          <w:rFonts w:asciiTheme="minorHAnsi" w:hAnsiTheme="minorHAnsi" w:cs="Arial"/>
          <w:spacing w:val="-3"/>
          <w:sz w:val="22"/>
          <w:szCs w:val="22"/>
          <w:lang w:val="es-ES_tradnl"/>
        </w:rPr>
        <w:t>Los d</w:t>
      </w:r>
      <w:r w:rsidR="00256819" w:rsidRPr="00E4781A">
        <w:rPr>
          <w:rFonts w:asciiTheme="minorHAnsi" w:hAnsiTheme="minorHAnsi" w:cs="Arial"/>
          <w:spacing w:val="-3"/>
          <w:sz w:val="22"/>
          <w:szCs w:val="22"/>
          <w:lang w:val="es-ES_tradnl"/>
        </w:rPr>
        <w:t>ocumentos de formalizaci</w:t>
      </w:r>
      <w:r w:rsidR="00B126BB" w:rsidRPr="00E4781A">
        <w:rPr>
          <w:rFonts w:asciiTheme="minorHAnsi" w:hAnsiTheme="minorHAnsi" w:cs="Arial"/>
          <w:spacing w:val="-3"/>
          <w:sz w:val="22"/>
          <w:szCs w:val="22"/>
          <w:lang w:val="es-ES_tradnl"/>
        </w:rPr>
        <w:t>ón</w:t>
      </w:r>
      <w:r w:rsidR="003D51EA" w:rsidRPr="00E4781A">
        <w:rPr>
          <w:rFonts w:asciiTheme="minorHAnsi" w:hAnsiTheme="minorHAnsi" w:cs="Arial"/>
          <w:spacing w:val="-3"/>
          <w:sz w:val="22"/>
          <w:szCs w:val="22"/>
          <w:lang w:val="es-ES_tradnl"/>
        </w:rPr>
        <w:t xml:space="preserve"> son los </w:t>
      </w:r>
      <w:r w:rsidR="0095453E" w:rsidRPr="00E4781A">
        <w:rPr>
          <w:rFonts w:asciiTheme="minorHAnsi" w:hAnsiTheme="minorHAnsi" w:cs="Arial"/>
          <w:spacing w:val="-3"/>
          <w:sz w:val="22"/>
          <w:szCs w:val="22"/>
          <w:lang w:val="es-ES_tradnl"/>
        </w:rPr>
        <w:t>siguientes</w:t>
      </w:r>
      <w:r w:rsidR="003D51EA" w:rsidRPr="00E4781A">
        <w:rPr>
          <w:rFonts w:asciiTheme="minorHAnsi" w:hAnsiTheme="minorHAnsi" w:cs="Arial"/>
          <w:spacing w:val="-3"/>
          <w:sz w:val="22"/>
          <w:szCs w:val="22"/>
          <w:lang w:val="es-ES_tradnl"/>
        </w:rPr>
        <w:t>:</w:t>
      </w:r>
    </w:p>
    <w:p w:rsidR="0095453E" w:rsidRPr="00E4781A" w:rsidRDefault="0095453E" w:rsidP="0095453E">
      <w:pPr>
        <w:tabs>
          <w:tab w:val="left" w:pos="-720"/>
        </w:tabs>
        <w:suppressAutoHyphens/>
        <w:contextualSpacing/>
        <w:jc w:val="both"/>
        <w:rPr>
          <w:rFonts w:asciiTheme="minorHAnsi" w:hAnsiTheme="minorHAnsi" w:cs="Arial"/>
          <w:spacing w:val="-3"/>
          <w:sz w:val="22"/>
          <w:szCs w:val="22"/>
          <w:lang w:val="es-ES_tradnl"/>
        </w:rPr>
      </w:pPr>
    </w:p>
    <w:p w:rsidR="0095453E" w:rsidRPr="00784724" w:rsidRDefault="0095453E" w:rsidP="0095453E">
      <w:pPr>
        <w:pStyle w:val="Prrafodelista"/>
        <w:numPr>
          <w:ilvl w:val="0"/>
          <w:numId w:val="11"/>
        </w:numPr>
        <w:tabs>
          <w:tab w:val="left" w:pos="-720"/>
        </w:tabs>
        <w:suppressAutoHyphens/>
        <w:ind w:left="1418"/>
        <w:contextualSpacing/>
        <w:jc w:val="both"/>
        <w:rPr>
          <w:rFonts w:asciiTheme="minorHAnsi" w:eastAsia="Times New Roman" w:hAnsiTheme="minorHAnsi" w:cs="Arial"/>
          <w:spacing w:val="-3"/>
          <w:lang w:val="es-ES_tradnl"/>
        </w:rPr>
      </w:pPr>
      <w:r w:rsidRPr="00784724">
        <w:rPr>
          <w:rFonts w:asciiTheme="minorHAnsi" w:eastAsia="Times New Roman" w:hAnsiTheme="minorHAnsi" w:cs="Arial"/>
          <w:spacing w:val="-3"/>
          <w:lang w:val="es-ES_tradnl"/>
        </w:rPr>
        <w:t>Las disposiciones legales y reglamentarias que lo afectan.</w:t>
      </w:r>
    </w:p>
    <w:p w:rsidR="0095453E" w:rsidRDefault="0095453E" w:rsidP="0095453E">
      <w:pPr>
        <w:pStyle w:val="Prrafodelista"/>
        <w:numPr>
          <w:ilvl w:val="0"/>
          <w:numId w:val="11"/>
        </w:numPr>
        <w:tabs>
          <w:tab w:val="left" w:pos="-720"/>
        </w:tabs>
        <w:suppressAutoHyphens/>
        <w:ind w:left="1418"/>
        <w:contextualSpacing/>
        <w:jc w:val="both"/>
        <w:rPr>
          <w:rFonts w:asciiTheme="minorHAnsi" w:eastAsia="Times New Roman" w:hAnsiTheme="minorHAnsi" w:cs="Arial"/>
          <w:spacing w:val="-3"/>
          <w:lang w:val="es-ES_tradnl"/>
        </w:rPr>
      </w:pPr>
      <w:r w:rsidRPr="00784724">
        <w:rPr>
          <w:rFonts w:asciiTheme="minorHAnsi" w:eastAsia="Times New Roman" w:hAnsiTheme="minorHAnsi" w:cs="Arial"/>
          <w:spacing w:val="-3"/>
          <w:lang w:val="es-ES_tradnl"/>
        </w:rPr>
        <w:t>El cartel de la contratación respectiva.</w:t>
      </w:r>
    </w:p>
    <w:p w:rsidR="00643676" w:rsidRDefault="00643676" w:rsidP="0095453E">
      <w:pPr>
        <w:pStyle w:val="Prrafodelista"/>
        <w:numPr>
          <w:ilvl w:val="0"/>
          <w:numId w:val="11"/>
        </w:numPr>
        <w:tabs>
          <w:tab w:val="left" w:pos="-720"/>
        </w:tabs>
        <w:suppressAutoHyphens/>
        <w:ind w:left="1418"/>
        <w:contextualSpacing/>
        <w:jc w:val="both"/>
        <w:rPr>
          <w:rFonts w:asciiTheme="minorHAnsi" w:eastAsia="Times New Roman" w:hAnsiTheme="minorHAnsi" w:cs="Arial"/>
          <w:spacing w:val="-3"/>
          <w:lang w:val="es-ES_tradnl"/>
        </w:rPr>
      </w:pPr>
      <w:r>
        <w:rPr>
          <w:rFonts w:asciiTheme="minorHAnsi" w:eastAsia="Times New Roman" w:hAnsiTheme="minorHAnsi" w:cs="Arial"/>
          <w:spacing w:val="-3"/>
          <w:lang w:val="es-ES_tradnl"/>
        </w:rPr>
        <w:t>Los planos constructivos</w:t>
      </w:r>
      <w:r w:rsidR="00CD2449">
        <w:rPr>
          <w:rFonts w:asciiTheme="minorHAnsi" w:eastAsia="Times New Roman" w:hAnsiTheme="minorHAnsi" w:cs="Arial"/>
          <w:spacing w:val="-3"/>
          <w:lang w:val="es-ES_tradnl"/>
        </w:rPr>
        <w:t xml:space="preserve"> aprobados en APC-CFIA</w:t>
      </w:r>
      <w:r>
        <w:rPr>
          <w:rFonts w:asciiTheme="minorHAnsi" w:eastAsia="Times New Roman" w:hAnsiTheme="minorHAnsi" w:cs="Arial"/>
          <w:spacing w:val="-3"/>
          <w:lang w:val="es-ES_tradnl"/>
        </w:rPr>
        <w:t>.</w:t>
      </w:r>
    </w:p>
    <w:p w:rsidR="00643676" w:rsidRPr="00784724" w:rsidRDefault="00643676" w:rsidP="0095453E">
      <w:pPr>
        <w:pStyle w:val="Prrafodelista"/>
        <w:numPr>
          <w:ilvl w:val="0"/>
          <w:numId w:val="11"/>
        </w:numPr>
        <w:tabs>
          <w:tab w:val="left" w:pos="-720"/>
        </w:tabs>
        <w:suppressAutoHyphens/>
        <w:ind w:left="1418"/>
        <w:contextualSpacing/>
        <w:jc w:val="both"/>
        <w:rPr>
          <w:rFonts w:asciiTheme="minorHAnsi" w:eastAsia="Times New Roman" w:hAnsiTheme="minorHAnsi" w:cs="Arial"/>
          <w:spacing w:val="-3"/>
          <w:lang w:val="es-ES_tradnl"/>
        </w:rPr>
      </w:pPr>
      <w:r>
        <w:rPr>
          <w:rFonts w:asciiTheme="minorHAnsi" w:eastAsia="Times New Roman" w:hAnsiTheme="minorHAnsi" w:cs="Arial"/>
          <w:spacing w:val="-3"/>
          <w:lang w:val="es-ES_tradnl"/>
        </w:rPr>
        <w:t>Las especificaciones técnicas.</w:t>
      </w:r>
    </w:p>
    <w:p w:rsidR="0095453E" w:rsidRPr="00784724" w:rsidRDefault="0095453E" w:rsidP="0095453E">
      <w:pPr>
        <w:pStyle w:val="Prrafodelista"/>
        <w:numPr>
          <w:ilvl w:val="0"/>
          <w:numId w:val="11"/>
        </w:numPr>
        <w:tabs>
          <w:tab w:val="left" w:pos="-720"/>
        </w:tabs>
        <w:suppressAutoHyphens/>
        <w:ind w:left="1418"/>
        <w:contextualSpacing/>
        <w:jc w:val="both"/>
        <w:rPr>
          <w:rFonts w:asciiTheme="minorHAnsi" w:eastAsia="Times New Roman" w:hAnsiTheme="minorHAnsi" w:cs="Arial"/>
          <w:spacing w:val="-3"/>
          <w:lang w:val="es-ES_tradnl"/>
        </w:rPr>
      </w:pPr>
      <w:r w:rsidRPr="00784724">
        <w:rPr>
          <w:rFonts w:asciiTheme="minorHAnsi" w:eastAsia="Times New Roman" w:hAnsiTheme="minorHAnsi" w:cs="Arial"/>
          <w:spacing w:val="-3"/>
          <w:lang w:val="es-ES_tradnl"/>
        </w:rPr>
        <w:t>La oferta y sus complementos.</w:t>
      </w:r>
    </w:p>
    <w:p w:rsidR="0095453E" w:rsidRPr="00784724" w:rsidRDefault="0095453E" w:rsidP="0095453E">
      <w:pPr>
        <w:pStyle w:val="Prrafodelista"/>
        <w:numPr>
          <w:ilvl w:val="0"/>
          <w:numId w:val="11"/>
        </w:numPr>
        <w:tabs>
          <w:tab w:val="left" w:pos="-720"/>
        </w:tabs>
        <w:suppressAutoHyphens/>
        <w:ind w:left="1418"/>
        <w:contextualSpacing/>
        <w:jc w:val="both"/>
        <w:rPr>
          <w:rFonts w:asciiTheme="minorHAnsi" w:eastAsia="Times New Roman" w:hAnsiTheme="minorHAnsi" w:cs="Arial"/>
          <w:spacing w:val="-3"/>
          <w:lang w:val="es-ES_tradnl"/>
        </w:rPr>
      </w:pPr>
      <w:r w:rsidRPr="00784724">
        <w:rPr>
          <w:rFonts w:asciiTheme="minorHAnsi" w:eastAsia="Times New Roman" w:hAnsiTheme="minorHAnsi" w:cs="Arial"/>
          <w:spacing w:val="-3"/>
          <w:lang w:val="es-ES_tradnl"/>
        </w:rPr>
        <w:t>El acuerdo de adjudicación publicado una vez que éste quede en firme.</w:t>
      </w:r>
    </w:p>
    <w:p w:rsidR="0095453E" w:rsidRPr="00784724" w:rsidRDefault="0086690F" w:rsidP="0095453E">
      <w:pPr>
        <w:pStyle w:val="Prrafodelista"/>
        <w:numPr>
          <w:ilvl w:val="0"/>
          <w:numId w:val="11"/>
        </w:numPr>
        <w:tabs>
          <w:tab w:val="left" w:pos="-720"/>
        </w:tabs>
        <w:suppressAutoHyphens/>
        <w:ind w:left="1418"/>
        <w:contextualSpacing/>
        <w:jc w:val="both"/>
        <w:rPr>
          <w:rFonts w:asciiTheme="minorHAnsi" w:eastAsia="Times New Roman" w:hAnsiTheme="minorHAnsi" w:cs="Arial"/>
          <w:spacing w:val="-3"/>
          <w:lang w:val="es-ES_tradnl"/>
        </w:rPr>
      </w:pPr>
      <w:r w:rsidRPr="00784724">
        <w:rPr>
          <w:rFonts w:asciiTheme="minorHAnsi" w:eastAsia="Times New Roman" w:hAnsiTheme="minorHAnsi" w:cs="Arial"/>
          <w:spacing w:val="-3"/>
          <w:lang w:val="es-ES_tradnl"/>
        </w:rPr>
        <w:t xml:space="preserve">La orden </w:t>
      </w:r>
      <w:r w:rsidR="0095453E" w:rsidRPr="00784724">
        <w:rPr>
          <w:rFonts w:asciiTheme="minorHAnsi" w:eastAsia="Times New Roman" w:hAnsiTheme="minorHAnsi" w:cs="Arial"/>
          <w:spacing w:val="-3"/>
          <w:lang w:val="es-ES_tradnl"/>
        </w:rPr>
        <w:t xml:space="preserve"> de compra </w:t>
      </w:r>
      <w:r w:rsidRPr="00784724">
        <w:rPr>
          <w:rFonts w:asciiTheme="minorHAnsi" w:eastAsia="Times New Roman" w:hAnsiTheme="minorHAnsi" w:cs="Arial"/>
          <w:spacing w:val="-3"/>
          <w:lang w:val="es-ES_tradnl"/>
        </w:rPr>
        <w:t xml:space="preserve"> correspondiente</w:t>
      </w:r>
      <w:r w:rsidR="0095453E" w:rsidRPr="00784724">
        <w:rPr>
          <w:rFonts w:asciiTheme="minorHAnsi" w:eastAsia="Times New Roman" w:hAnsiTheme="minorHAnsi" w:cs="Arial"/>
          <w:spacing w:val="-3"/>
          <w:lang w:val="es-ES_tradnl"/>
        </w:rPr>
        <w:t>.</w:t>
      </w:r>
    </w:p>
    <w:p w:rsidR="0095453E" w:rsidRPr="00784724" w:rsidRDefault="0095453E" w:rsidP="0095453E">
      <w:pPr>
        <w:pStyle w:val="Prrafodelista"/>
        <w:numPr>
          <w:ilvl w:val="0"/>
          <w:numId w:val="11"/>
        </w:numPr>
        <w:tabs>
          <w:tab w:val="left" w:pos="-720"/>
        </w:tabs>
        <w:suppressAutoHyphens/>
        <w:ind w:left="1418"/>
        <w:contextualSpacing/>
        <w:jc w:val="both"/>
        <w:rPr>
          <w:rFonts w:asciiTheme="minorHAnsi" w:eastAsia="Times New Roman" w:hAnsiTheme="minorHAnsi" w:cs="Arial"/>
          <w:spacing w:val="-3"/>
          <w:lang w:val="es-ES_tradnl"/>
        </w:rPr>
      </w:pPr>
      <w:r w:rsidRPr="00784724">
        <w:rPr>
          <w:rFonts w:asciiTheme="minorHAnsi" w:eastAsia="Times New Roman" w:hAnsiTheme="minorHAnsi" w:cs="Arial"/>
          <w:spacing w:val="-3"/>
          <w:lang w:val="es-ES_tradnl"/>
        </w:rPr>
        <w:t>El contrato formalizado, cuando corresponda.</w:t>
      </w:r>
    </w:p>
    <w:p w:rsidR="00F015C7" w:rsidRPr="00784724" w:rsidRDefault="00310EF8" w:rsidP="00F015C7">
      <w:pPr>
        <w:tabs>
          <w:tab w:val="left" w:pos="-720"/>
        </w:tabs>
        <w:suppressAutoHyphens/>
        <w:contextualSpacing/>
        <w:jc w:val="both"/>
        <w:rPr>
          <w:rFonts w:asciiTheme="minorHAnsi" w:hAnsiTheme="minorHAnsi" w:cs="Arial"/>
          <w:spacing w:val="-3"/>
          <w:sz w:val="22"/>
          <w:szCs w:val="22"/>
          <w:lang w:val="es-ES_tradnl"/>
        </w:rPr>
      </w:pPr>
      <w:r w:rsidRPr="00784724">
        <w:rPr>
          <w:rFonts w:asciiTheme="minorHAnsi" w:hAnsiTheme="minorHAnsi" w:cs="Arial"/>
          <w:spacing w:val="-3"/>
          <w:sz w:val="22"/>
          <w:szCs w:val="22"/>
          <w:lang w:val="es-ES_tradnl"/>
        </w:rPr>
        <w:tab/>
      </w:r>
      <w:r w:rsidR="00F015C7" w:rsidRPr="00573DF0">
        <w:rPr>
          <w:rFonts w:asciiTheme="minorHAnsi" w:hAnsiTheme="minorHAnsi" w:cs="Arial"/>
          <w:spacing w:val="-3"/>
          <w:sz w:val="22"/>
          <w:szCs w:val="22"/>
          <w:lang w:val="es-ES_tradnl"/>
        </w:rPr>
        <w:t xml:space="preserve">Es importante aclarar que si la Administración decide respaldar </w:t>
      </w:r>
      <w:r w:rsidR="00EF6D7A" w:rsidRPr="00573DF0">
        <w:rPr>
          <w:rFonts w:asciiTheme="minorHAnsi" w:hAnsiTheme="minorHAnsi" w:cs="Arial"/>
          <w:spacing w:val="-3"/>
          <w:sz w:val="22"/>
          <w:szCs w:val="22"/>
          <w:lang w:val="es-ES_tradnl"/>
        </w:rPr>
        <w:t>la licitación, por medio de</w:t>
      </w:r>
      <w:r w:rsidR="00F015C7" w:rsidRPr="00573DF0">
        <w:rPr>
          <w:rFonts w:asciiTheme="minorHAnsi" w:hAnsiTheme="minorHAnsi" w:cs="Arial"/>
          <w:spacing w:val="-3"/>
          <w:sz w:val="22"/>
          <w:szCs w:val="22"/>
          <w:lang w:val="es-ES_tradnl"/>
        </w:rPr>
        <w:t xml:space="preserve"> orden de compra, no será necesario</w:t>
      </w:r>
      <w:r w:rsidR="00EF6D7A" w:rsidRPr="00573DF0">
        <w:rPr>
          <w:rFonts w:asciiTheme="minorHAnsi" w:hAnsiTheme="minorHAnsi" w:cs="Arial"/>
          <w:spacing w:val="-3"/>
          <w:sz w:val="22"/>
          <w:szCs w:val="22"/>
          <w:lang w:val="es-ES_tradnl"/>
        </w:rPr>
        <w:t xml:space="preserve"> confeccionar un contrato.</w:t>
      </w:r>
    </w:p>
    <w:p w:rsidR="00EF6D7A" w:rsidRPr="00E4781A" w:rsidRDefault="00EF6D7A" w:rsidP="00F015C7">
      <w:pPr>
        <w:tabs>
          <w:tab w:val="left" w:pos="-720"/>
        </w:tabs>
        <w:suppressAutoHyphens/>
        <w:contextualSpacing/>
        <w:jc w:val="both"/>
        <w:rPr>
          <w:rFonts w:asciiTheme="minorHAnsi" w:hAnsiTheme="minorHAnsi" w:cs="Arial"/>
          <w:spacing w:val="-3"/>
          <w:lang w:val="es-ES_tradnl"/>
        </w:rPr>
      </w:pPr>
    </w:p>
    <w:p w:rsidR="0095453E" w:rsidRPr="00E4781A" w:rsidRDefault="007A74E3" w:rsidP="0095453E">
      <w:pPr>
        <w:tabs>
          <w:tab w:val="left" w:pos="-720"/>
        </w:tabs>
        <w:suppressAutoHyphens/>
        <w:contextualSpacing/>
        <w:jc w:val="both"/>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ab/>
      </w:r>
      <w:r w:rsidR="007D53F4" w:rsidRPr="00E4781A">
        <w:rPr>
          <w:rFonts w:asciiTheme="minorHAnsi" w:hAnsiTheme="minorHAnsi" w:cs="Arial"/>
          <w:spacing w:val="-3"/>
          <w:sz w:val="22"/>
          <w:szCs w:val="22"/>
          <w:lang w:val="es-ES_tradnl"/>
        </w:rPr>
        <w:t>11</w:t>
      </w:r>
      <w:r w:rsidR="00A103E6" w:rsidRPr="00E4781A">
        <w:rPr>
          <w:rFonts w:asciiTheme="minorHAnsi" w:hAnsiTheme="minorHAnsi" w:cs="Arial"/>
          <w:spacing w:val="-3"/>
          <w:sz w:val="22"/>
          <w:szCs w:val="22"/>
          <w:lang w:val="es-ES_tradnl"/>
        </w:rPr>
        <w:t>.2</w:t>
      </w:r>
      <w:r w:rsidR="0095453E" w:rsidRPr="00E4781A">
        <w:rPr>
          <w:rFonts w:asciiTheme="minorHAnsi" w:hAnsiTheme="minorHAnsi" w:cs="Arial"/>
          <w:spacing w:val="-3"/>
          <w:sz w:val="22"/>
          <w:szCs w:val="22"/>
          <w:lang w:val="es-ES_tradnl"/>
        </w:rPr>
        <w:t>- Es deber del contratista el cumplir con las obligaciones laborales y de seguridad social, teniéndose su inobservancia como incumplimiento del contrato y causal de resolución contractual.  Para ello, durante la ejecución del contrato, el Administrador de la Contratación le solicitará periódicamente y en cualquier momento, la constancia de estar al día con dichas obligaciones.</w:t>
      </w:r>
      <w:r w:rsidR="0095453E" w:rsidRPr="00E4781A">
        <w:rPr>
          <w:rFonts w:asciiTheme="minorHAnsi" w:hAnsiTheme="minorHAnsi" w:cs="Arial"/>
          <w:spacing w:val="-3"/>
          <w:sz w:val="22"/>
          <w:szCs w:val="22"/>
          <w:lang w:val="es-ES_tradnl"/>
        </w:rPr>
        <w:tab/>
      </w:r>
    </w:p>
    <w:p w:rsidR="0095453E" w:rsidRPr="00E4781A" w:rsidRDefault="0095453E" w:rsidP="0095453E">
      <w:pPr>
        <w:tabs>
          <w:tab w:val="left" w:pos="-720"/>
        </w:tabs>
        <w:suppressAutoHyphens/>
        <w:contextualSpacing/>
        <w:jc w:val="both"/>
        <w:rPr>
          <w:rFonts w:asciiTheme="minorHAnsi" w:hAnsiTheme="minorHAnsi" w:cs="Arial"/>
          <w:spacing w:val="-3"/>
          <w:sz w:val="22"/>
          <w:szCs w:val="22"/>
          <w:lang w:val="es-ES_tradnl"/>
        </w:rPr>
      </w:pPr>
    </w:p>
    <w:p w:rsidR="0095453E" w:rsidRPr="00E4781A" w:rsidRDefault="0095453E" w:rsidP="0095453E">
      <w:pPr>
        <w:tabs>
          <w:tab w:val="left" w:pos="-720"/>
        </w:tabs>
        <w:suppressAutoHyphens/>
        <w:contextualSpacing/>
        <w:jc w:val="both"/>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ab/>
      </w:r>
      <w:r w:rsidR="00A103E6" w:rsidRPr="00E4781A">
        <w:rPr>
          <w:rFonts w:asciiTheme="minorHAnsi" w:hAnsiTheme="minorHAnsi" w:cs="Arial"/>
          <w:spacing w:val="-3"/>
          <w:sz w:val="22"/>
          <w:szCs w:val="22"/>
          <w:lang w:val="es-ES_tradnl"/>
        </w:rPr>
        <w:t>11.3</w:t>
      </w:r>
      <w:r w:rsidRPr="00E4781A">
        <w:rPr>
          <w:rFonts w:asciiTheme="minorHAnsi" w:hAnsiTheme="minorHAnsi" w:cs="Arial"/>
          <w:spacing w:val="-3"/>
          <w:sz w:val="22"/>
          <w:szCs w:val="22"/>
          <w:lang w:val="es-ES_tradnl"/>
        </w:rPr>
        <w:t>- La SUTEL notificará</w:t>
      </w:r>
      <w:r w:rsidR="00F015C7" w:rsidRPr="00E4781A">
        <w:rPr>
          <w:rFonts w:asciiTheme="minorHAnsi" w:hAnsiTheme="minorHAnsi" w:cs="Arial"/>
          <w:spacing w:val="-3"/>
          <w:sz w:val="22"/>
          <w:szCs w:val="22"/>
          <w:lang w:val="es-ES_tradnl"/>
        </w:rPr>
        <w:t>,</w:t>
      </w:r>
      <w:r w:rsidRPr="00E4781A">
        <w:rPr>
          <w:rFonts w:asciiTheme="minorHAnsi" w:hAnsiTheme="minorHAnsi" w:cs="Arial"/>
          <w:spacing w:val="-3"/>
          <w:sz w:val="22"/>
          <w:szCs w:val="22"/>
          <w:lang w:val="es-ES_tradnl"/>
        </w:rPr>
        <w:t xml:space="preserve"> oportunamente</w:t>
      </w:r>
      <w:r w:rsidR="00F015C7" w:rsidRPr="00E4781A">
        <w:rPr>
          <w:rFonts w:asciiTheme="minorHAnsi" w:hAnsiTheme="minorHAnsi" w:cs="Arial"/>
          <w:spacing w:val="-3"/>
          <w:sz w:val="22"/>
          <w:szCs w:val="22"/>
          <w:lang w:val="es-ES_tradnl"/>
        </w:rPr>
        <w:t>, en caso que corresponda</w:t>
      </w:r>
      <w:r w:rsidRPr="00E4781A">
        <w:rPr>
          <w:rFonts w:asciiTheme="minorHAnsi" w:hAnsiTheme="minorHAnsi" w:cs="Arial"/>
          <w:spacing w:val="-3"/>
          <w:sz w:val="22"/>
          <w:szCs w:val="22"/>
          <w:lang w:val="es-ES_tradnl"/>
        </w:rPr>
        <w:t xml:space="preserve"> al adjudicatario la fecha señalada para la firma del contrato.</w:t>
      </w:r>
    </w:p>
    <w:p w:rsidR="0095453E" w:rsidRPr="00E4781A" w:rsidRDefault="0095453E" w:rsidP="0095453E">
      <w:pPr>
        <w:tabs>
          <w:tab w:val="left" w:pos="-720"/>
        </w:tabs>
        <w:suppressAutoHyphens/>
        <w:contextualSpacing/>
        <w:jc w:val="both"/>
        <w:rPr>
          <w:rFonts w:asciiTheme="minorHAnsi" w:hAnsiTheme="minorHAnsi" w:cs="Arial"/>
          <w:spacing w:val="-3"/>
          <w:sz w:val="22"/>
          <w:szCs w:val="22"/>
          <w:lang w:val="es-ES_tradnl"/>
        </w:rPr>
      </w:pPr>
    </w:p>
    <w:p w:rsidR="0095453E" w:rsidRPr="00E4781A" w:rsidRDefault="00A103E6" w:rsidP="0095453E">
      <w:pPr>
        <w:tabs>
          <w:tab w:val="left" w:pos="-720"/>
        </w:tabs>
        <w:suppressAutoHyphens/>
        <w:contextualSpacing/>
        <w:jc w:val="both"/>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ab/>
        <w:t>11.4</w:t>
      </w:r>
      <w:r w:rsidR="0095453E" w:rsidRPr="00E4781A">
        <w:rPr>
          <w:rFonts w:asciiTheme="minorHAnsi" w:hAnsiTheme="minorHAnsi" w:cs="Arial"/>
          <w:spacing w:val="-3"/>
          <w:sz w:val="22"/>
          <w:szCs w:val="22"/>
          <w:lang w:val="es-ES_tradnl"/>
        </w:rPr>
        <w:t>- En caso de considerarlo necesario, la SUTEL podrá modificar aumentar o disminuir el  objeto del contrato hasta en un 50 %, de conformidad con lo establecido en los artículos 200 y 201 del Reglamento a la Ley de Contratación Administrativa.</w:t>
      </w:r>
      <w:bookmarkStart w:id="1" w:name="_Toc399047332"/>
      <w:r w:rsidR="0095453E" w:rsidRPr="00E4781A">
        <w:rPr>
          <w:rFonts w:asciiTheme="minorHAnsi" w:hAnsiTheme="minorHAnsi" w:cs="Arial"/>
          <w:spacing w:val="-3"/>
          <w:sz w:val="22"/>
          <w:szCs w:val="22"/>
          <w:lang w:val="es-ES_tradnl"/>
        </w:rPr>
        <w:t xml:space="preserve">  </w:t>
      </w:r>
      <w:bookmarkEnd w:id="1"/>
      <w:r w:rsidR="00643676" w:rsidRPr="00573DF0">
        <w:rPr>
          <w:rFonts w:asciiTheme="minorHAnsi" w:hAnsiTheme="minorHAnsi" w:cs="Arial"/>
          <w:spacing w:val="-3"/>
          <w:sz w:val="22"/>
          <w:szCs w:val="22"/>
          <w:shd w:val="clear" w:color="auto" w:fill="FFFFFF" w:themeFill="background1"/>
          <w:lang w:val="es-ES_tradnl"/>
        </w:rPr>
        <w:t>En todo caso y de forma precautoria el oferente incluirá en el monto de la oferta un diez por ciento (10%) a efectos de que a discreción de SUTEL pueda solicitar para ajustes necesarios, previa cotización y aprobación de SUTEL, en caso de la no utilización total o parcial, el diferencial no le será girado al Contratista.</w:t>
      </w:r>
    </w:p>
    <w:p w:rsidR="0095453E" w:rsidRPr="00E4781A" w:rsidRDefault="0095453E" w:rsidP="0095453E">
      <w:pPr>
        <w:tabs>
          <w:tab w:val="left" w:pos="-720"/>
        </w:tabs>
        <w:suppressAutoHyphens/>
        <w:contextualSpacing/>
        <w:jc w:val="both"/>
        <w:rPr>
          <w:rFonts w:asciiTheme="minorHAnsi" w:hAnsiTheme="minorHAnsi" w:cs="Arial"/>
          <w:spacing w:val="-3"/>
          <w:sz w:val="22"/>
          <w:szCs w:val="22"/>
          <w:lang w:val="es-ES_tradnl"/>
        </w:rPr>
      </w:pPr>
    </w:p>
    <w:p w:rsidR="0095453E" w:rsidRPr="00E4781A" w:rsidRDefault="0095453E" w:rsidP="0095453E">
      <w:pPr>
        <w:tabs>
          <w:tab w:val="left" w:pos="-720"/>
        </w:tabs>
        <w:suppressAutoHyphens/>
        <w:contextualSpacing/>
        <w:jc w:val="both"/>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ab/>
      </w:r>
      <w:r w:rsidR="00A103E6" w:rsidRPr="00E4781A">
        <w:rPr>
          <w:rFonts w:asciiTheme="minorHAnsi" w:hAnsiTheme="minorHAnsi" w:cs="Arial"/>
          <w:spacing w:val="-3"/>
          <w:sz w:val="22"/>
          <w:szCs w:val="22"/>
          <w:lang w:val="es-ES_tradnl"/>
        </w:rPr>
        <w:t>11.5</w:t>
      </w:r>
      <w:r w:rsidRPr="00E4781A">
        <w:rPr>
          <w:rFonts w:asciiTheme="minorHAnsi" w:hAnsiTheme="minorHAnsi" w:cs="Arial"/>
          <w:spacing w:val="-3"/>
          <w:sz w:val="22"/>
          <w:szCs w:val="22"/>
          <w:lang w:val="es-ES_tradnl"/>
        </w:rPr>
        <w:t>- De acuerdo a lo dispuesto en el Reglamento sobre refrendo y sus modificaciones de las contrataciones de la Administración Pública, la SUTEL someterá a aprobación interna o visto bueno de la Unidad de Coordinación Jurídica adscrita al Consejo de la SUTEL o de la Comisión nombrada al efecto mediante acuerdo del Consejo, el contrato que se llegue a formalizar por el presente procedimiento de contratación administrativa.</w:t>
      </w:r>
    </w:p>
    <w:p w:rsidR="0095453E" w:rsidRPr="00E4781A" w:rsidRDefault="0095453E" w:rsidP="0095453E">
      <w:pPr>
        <w:tabs>
          <w:tab w:val="left" w:pos="-720"/>
        </w:tabs>
        <w:suppressAutoHyphens/>
        <w:contextualSpacing/>
        <w:jc w:val="both"/>
        <w:rPr>
          <w:rFonts w:asciiTheme="minorHAnsi" w:hAnsiTheme="minorHAnsi" w:cs="Arial"/>
          <w:spacing w:val="-3"/>
          <w:sz w:val="22"/>
          <w:szCs w:val="22"/>
          <w:lang w:val="es-ES_tradnl"/>
        </w:rPr>
      </w:pPr>
    </w:p>
    <w:p w:rsidR="0095453E" w:rsidRPr="00E4781A" w:rsidRDefault="00A103E6" w:rsidP="0095453E">
      <w:pPr>
        <w:tabs>
          <w:tab w:val="left" w:pos="-720"/>
        </w:tabs>
        <w:suppressAutoHyphens/>
        <w:contextualSpacing/>
        <w:jc w:val="both"/>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ab/>
        <w:t>11.6</w:t>
      </w:r>
      <w:r w:rsidR="0095453E" w:rsidRPr="00E4781A">
        <w:rPr>
          <w:rFonts w:asciiTheme="minorHAnsi" w:hAnsiTheme="minorHAnsi" w:cs="Arial"/>
          <w:spacing w:val="-3"/>
          <w:sz w:val="22"/>
          <w:szCs w:val="22"/>
          <w:lang w:val="es-ES_tradnl"/>
        </w:rPr>
        <w:t>- La eficacia de las contrataciones y la emisión de las respectivas órdenes de servicio, quedarán sujetas a la aprobación de los contratos por parte de la Unidad de Coordinación Jurídica adscrita al Consejo de la SUTEL o de la Comisión nombrada al efecto mediante acuerdo del Consejo. La inexistencia o denegación de la aprobación o refrendo, impedirá la eficacia jurídica del contrato y su ejecución quedará prohibida sin perjuicio ni responsabilidad para ninguna de las partes.</w:t>
      </w:r>
    </w:p>
    <w:p w:rsidR="0095453E" w:rsidRPr="00E4781A" w:rsidRDefault="0095453E" w:rsidP="0095453E">
      <w:pPr>
        <w:tabs>
          <w:tab w:val="left" w:pos="-720"/>
        </w:tabs>
        <w:suppressAutoHyphens/>
        <w:contextualSpacing/>
        <w:jc w:val="both"/>
        <w:rPr>
          <w:rFonts w:asciiTheme="minorHAnsi" w:hAnsiTheme="minorHAnsi" w:cs="Arial"/>
          <w:spacing w:val="-3"/>
          <w:sz w:val="22"/>
          <w:szCs w:val="22"/>
          <w:lang w:val="es-ES_tradnl"/>
        </w:rPr>
      </w:pPr>
    </w:p>
    <w:p w:rsidR="0095453E" w:rsidRPr="00E4781A" w:rsidRDefault="00A103E6" w:rsidP="0095453E">
      <w:pPr>
        <w:tabs>
          <w:tab w:val="left" w:pos="-720"/>
        </w:tabs>
        <w:suppressAutoHyphens/>
        <w:contextualSpacing/>
        <w:jc w:val="both"/>
        <w:rPr>
          <w:rFonts w:asciiTheme="minorHAnsi" w:hAnsiTheme="minorHAnsi" w:cs="Arial"/>
          <w:sz w:val="22"/>
          <w:szCs w:val="22"/>
          <w:lang w:val="es-ES_tradnl"/>
        </w:rPr>
      </w:pPr>
      <w:r w:rsidRPr="00E4781A">
        <w:rPr>
          <w:rFonts w:asciiTheme="minorHAnsi" w:hAnsiTheme="minorHAnsi" w:cs="Arial"/>
          <w:spacing w:val="-3"/>
          <w:sz w:val="22"/>
          <w:szCs w:val="22"/>
          <w:lang w:val="es-ES_tradnl"/>
        </w:rPr>
        <w:tab/>
        <w:t>11.7</w:t>
      </w:r>
      <w:r w:rsidR="0095453E" w:rsidRPr="00E4781A">
        <w:rPr>
          <w:rFonts w:asciiTheme="minorHAnsi" w:hAnsiTheme="minorHAnsi" w:cs="Arial"/>
          <w:spacing w:val="-3"/>
          <w:sz w:val="22"/>
          <w:szCs w:val="22"/>
          <w:lang w:val="es-ES_tradnl"/>
        </w:rPr>
        <w:t xml:space="preserve">- Para efectos de facilitar los trámites de refrendo, se deberá indicar desde la oferta el nombre y las calidades de la persona facultada para la firma del contrato correspondiente; una vez adjudicado presentar el poder que le acredite para tal hecho.   </w:t>
      </w:r>
    </w:p>
    <w:p w:rsidR="00877CC9" w:rsidRPr="00E4781A" w:rsidRDefault="00877CC9" w:rsidP="00877CC9">
      <w:pPr>
        <w:jc w:val="both"/>
        <w:rPr>
          <w:rFonts w:asciiTheme="minorHAnsi" w:hAnsiTheme="minorHAnsi"/>
          <w:lang w:val="es-CR"/>
        </w:rPr>
      </w:pPr>
    </w:p>
    <w:p w:rsidR="00877CC9" w:rsidRPr="00C603C8" w:rsidRDefault="00877CC9" w:rsidP="00C603C8">
      <w:pPr>
        <w:tabs>
          <w:tab w:val="left" w:pos="-720"/>
        </w:tabs>
        <w:suppressAutoHyphens/>
        <w:contextualSpacing/>
        <w:jc w:val="both"/>
        <w:rPr>
          <w:rFonts w:asciiTheme="minorHAnsi" w:hAnsiTheme="minorHAnsi" w:cs="Arial"/>
          <w:b/>
          <w:spacing w:val="-3"/>
          <w:sz w:val="22"/>
          <w:szCs w:val="22"/>
          <w:lang w:val="es-ES_tradnl"/>
        </w:rPr>
      </w:pPr>
      <w:r w:rsidRPr="00C603C8">
        <w:rPr>
          <w:rFonts w:asciiTheme="minorHAnsi" w:hAnsiTheme="minorHAnsi" w:cs="Arial"/>
          <w:b/>
          <w:spacing w:val="-3"/>
          <w:sz w:val="22"/>
          <w:szCs w:val="22"/>
          <w:lang w:val="es-ES_tradnl"/>
        </w:rPr>
        <w:t>12-DURACION DEL SERVICIO</w:t>
      </w:r>
    </w:p>
    <w:p w:rsidR="00877CC9" w:rsidRPr="00E4781A" w:rsidRDefault="00877CC9" w:rsidP="00877CC9">
      <w:pPr>
        <w:jc w:val="both"/>
        <w:rPr>
          <w:rFonts w:asciiTheme="minorHAnsi" w:hAnsiTheme="minorHAnsi"/>
        </w:rPr>
      </w:pPr>
    </w:p>
    <w:p w:rsidR="00877CC9" w:rsidRPr="00A659FC" w:rsidRDefault="00877CC9" w:rsidP="00877CC9">
      <w:pPr>
        <w:jc w:val="both"/>
        <w:rPr>
          <w:rFonts w:asciiTheme="minorHAnsi" w:hAnsiTheme="minorHAnsi" w:cs="Arial"/>
          <w:spacing w:val="-3"/>
          <w:sz w:val="22"/>
          <w:szCs w:val="22"/>
          <w:lang w:val="es-ES_tradnl"/>
        </w:rPr>
      </w:pPr>
      <w:r w:rsidRPr="00A659FC">
        <w:rPr>
          <w:rFonts w:asciiTheme="minorHAnsi" w:hAnsiTheme="minorHAnsi" w:cs="Arial"/>
          <w:spacing w:val="-3"/>
          <w:sz w:val="22"/>
          <w:szCs w:val="22"/>
          <w:lang w:val="es-ES_tradnl"/>
        </w:rPr>
        <w:t xml:space="preserve">El servicio </w:t>
      </w:r>
      <w:r w:rsidR="001D0132">
        <w:rPr>
          <w:rFonts w:asciiTheme="minorHAnsi" w:hAnsiTheme="minorHAnsi" w:cs="Arial"/>
          <w:spacing w:val="-3"/>
          <w:sz w:val="22"/>
          <w:szCs w:val="22"/>
          <w:lang w:val="es-ES_tradnl"/>
        </w:rPr>
        <w:t>deberá brindarse</w:t>
      </w:r>
      <w:r w:rsidR="00884FDC">
        <w:rPr>
          <w:rFonts w:asciiTheme="minorHAnsi" w:hAnsiTheme="minorHAnsi" w:cs="Arial"/>
          <w:spacing w:val="-3"/>
          <w:sz w:val="22"/>
          <w:szCs w:val="22"/>
          <w:lang w:val="es-ES_tradnl"/>
        </w:rPr>
        <w:t xml:space="preserve"> en </w:t>
      </w:r>
      <w:r w:rsidR="00B07798">
        <w:rPr>
          <w:rFonts w:asciiTheme="minorHAnsi" w:hAnsiTheme="minorHAnsi" w:cs="Arial"/>
          <w:spacing w:val="-3"/>
          <w:sz w:val="22"/>
          <w:szCs w:val="22"/>
          <w:lang w:val="es-ES_tradnl"/>
        </w:rPr>
        <w:t>un máximo de tres meses a partir de la orden de inicio</w:t>
      </w:r>
      <w:r w:rsidR="00884FDC">
        <w:rPr>
          <w:rFonts w:asciiTheme="minorHAnsi" w:hAnsiTheme="minorHAnsi" w:cs="Arial"/>
          <w:spacing w:val="-3"/>
          <w:sz w:val="22"/>
          <w:szCs w:val="22"/>
          <w:lang w:val="es-ES_tradnl"/>
        </w:rPr>
        <w:t>.</w:t>
      </w:r>
    </w:p>
    <w:p w:rsidR="00A103E6" w:rsidRPr="00E4781A" w:rsidRDefault="00A103E6" w:rsidP="0095453E">
      <w:pPr>
        <w:tabs>
          <w:tab w:val="left" w:pos="-720"/>
        </w:tabs>
        <w:suppressAutoHyphens/>
        <w:contextualSpacing/>
        <w:jc w:val="both"/>
        <w:rPr>
          <w:rFonts w:asciiTheme="minorHAnsi" w:hAnsiTheme="minorHAnsi" w:cs="Arial"/>
          <w:spacing w:val="-3"/>
          <w:sz w:val="22"/>
          <w:szCs w:val="22"/>
          <w:lang w:val="es-ES_tradnl"/>
        </w:rPr>
      </w:pPr>
    </w:p>
    <w:p w:rsidR="0095453E" w:rsidRPr="00E4781A" w:rsidRDefault="003B3B7E" w:rsidP="0095453E">
      <w:pPr>
        <w:tabs>
          <w:tab w:val="left" w:pos="-720"/>
        </w:tabs>
        <w:suppressAutoHyphens/>
        <w:contextualSpacing/>
        <w:jc w:val="both"/>
        <w:rPr>
          <w:rFonts w:asciiTheme="minorHAnsi" w:hAnsiTheme="minorHAnsi" w:cs="Arial"/>
          <w:spacing w:val="-3"/>
          <w:sz w:val="22"/>
          <w:szCs w:val="22"/>
          <w:lang w:val="es-ES_tradnl"/>
        </w:rPr>
      </w:pPr>
      <w:r>
        <w:rPr>
          <w:rFonts w:asciiTheme="minorHAnsi" w:hAnsiTheme="minorHAnsi" w:cs="Arial"/>
          <w:spacing w:val="-3"/>
          <w:sz w:val="22"/>
          <w:szCs w:val="22"/>
          <w:lang w:val="es-ES_tradnl"/>
        </w:rPr>
        <w:t>13</w:t>
      </w:r>
      <w:r w:rsidR="0095453E" w:rsidRPr="00E4781A">
        <w:rPr>
          <w:rFonts w:asciiTheme="minorHAnsi" w:hAnsiTheme="minorHAnsi" w:cs="Arial"/>
          <w:spacing w:val="-3"/>
          <w:sz w:val="22"/>
          <w:szCs w:val="22"/>
          <w:lang w:val="es-ES_tradnl"/>
        </w:rPr>
        <w:t xml:space="preserve">- </w:t>
      </w:r>
      <w:r w:rsidR="0095453E" w:rsidRPr="00E4781A">
        <w:rPr>
          <w:rFonts w:asciiTheme="minorHAnsi" w:hAnsiTheme="minorHAnsi" w:cs="Arial"/>
          <w:b/>
          <w:sz w:val="22"/>
          <w:szCs w:val="22"/>
          <w:lang w:val="es-ES_tradnl"/>
        </w:rPr>
        <w:t>RECURSOS PRESUPUESTARIOS, FORMA DE PAGO Y ESPECIES FISCALES</w:t>
      </w:r>
    </w:p>
    <w:p w:rsidR="0095453E" w:rsidRPr="00E4781A" w:rsidRDefault="0095453E" w:rsidP="0095453E">
      <w:pPr>
        <w:tabs>
          <w:tab w:val="left" w:pos="-720"/>
        </w:tabs>
        <w:suppressAutoHyphens/>
        <w:contextualSpacing/>
        <w:jc w:val="both"/>
        <w:rPr>
          <w:rFonts w:asciiTheme="minorHAnsi" w:hAnsiTheme="minorHAnsi" w:cs="Arial"/>
          <w:spacing w:val="-3"/>
          <w:sz w:val="22"/>
          <w:szCs w:val="22"/>
          <w:lang w:val="es-ES_tradnl"/>
        </w:rPr>
      </w:pPr>
    </w:p>
    <w:p w:rsidR="0095453E" w:rsidRPr="00E4781A" w:rsidRDefault="003B3B7E" w:rsidP="0095453E">
      <w:pPr>
        <w:tabs>
          <w:tab w:val="left" w:pos="-720"/>
        </w:tabs>
        <w:suppressAutoHyphens/>
        <w:contextualSpacing/>
        <w:jc w:val="both"/>
        <w:rPr>
          <w:rFonts w:asciiTheme="minorHAnsi" w:hAnsiTheme="minorHAnsi" w:cs="Arial"/>
          <w:spacing w:val="-3"/>
          <w:sz w:val="22"/>
          <w:szCs w:val="22"/>
          <w:lang w:val="es-ES_tradnl"/>
        </w:rPr>
      </w:pPr>
      <w:r>
        <w:rPr>
          <w:rFonts w:asciiTheme="minorHAnsi" w:hAnsiTheme="minorHAnsi" w:cs="Arial"/>
          <w:spacing w:val="-3"/>
          <w:sz w:val="22"/>
          <w:szCs w:val="22"/>
          <w:lang w:val="es-ES_tradnl"/>
        </w:rPr>
        <w:tab/>
        <w:t>13</w:t>
      </w:r>
      <w:r w:rsidR="0095453E" w:rsidRPr="00E4781A">
        <w:rPr>
          <w:rFonts w:asciiTheme="minorHAnsi" w:hAnsiTheme="minorHAnsi" w:cs="Arial"/>
          <w:spacing w:val="-3"/>
          <w:sz w:val="22"/>
          <w:szCs w:val="22"/>
          <w:lang w:val="es-ES_tradnl"/>
        </w:rPr>
        <w:t>.1- Aplicando el artículo 34 del R.L.C.A, los pagos se realizarán con fondos públicos  asignados a la SUTEL, dentro de los 30 días naturales, siguientes de presentar la factura en la recepción de la SUTEL</w:t>
      </w:r>
      <w:r w:rsidR="00B07798">
        <w:rPr>
          <w:rFonts w:asciiTheme="minorHAnsi" w:hAnsiTheme="minorHAnsi" w:cs="Arial"/>
          <w:spacing w:val="-3"/>
          <w:sz w:val="22"/>
          <w:szCs w:val="22"/>
          <w:lang w:val="es-ES_tradnl"/>
        </w:rPr>
        <w:t xml:space="preserve"> y </w:t>
      </w:r>
      <w:r w:rsidR="00B07798" w:rsidRPr="00495D8D">
        <w:rPr>
          <w:rFonts w:asciiTheme="minorHAnsi" w:hAnsiTheme="minorHAnsi" w:cs="Arial"/>
          <w:spacing w:val="-3"/>
          <w:sz w:val="22"/>
          <w:szCs w:val="22"/>
          <w:lang w:val="es-ES_tradnl"/>
        </w:rPr>
        <w:t>en pagos mensuales conforme al informe de avance de obra debidamente aprobado por la Inspección</w:t>
      </w:r>
      <w:r w:rsidR="0095453E" w:rsidRPr="00495D8D">
        <w:rPr>
          <w:rFonts w:asciiTheme="minorHAnsi" w:hAnsiTheme="minorHAnsi" w:cs="Arial"/>
          <w:spacing w:val="-3"/>
          <w:sz w:val="22"/>
          <w:szCs w:val="22"/>
          <w:lang w:val="es-ES_tradnl"/>
        </w:rPr>
        <w:t>.</w:t>
      </w:r>
    </w:p>
    <w:p w:rsidR="0095453E" w:rsidRDefault="0095453E" w:rsidP="0095453E">
      <w:pPr>
        <w:tabs>
          <w:tab w:val="left" w:pos="-720"/>
        </w:tabs>
        <w:suppressAutoHyphens/>
        <w:contextualSpacing/>
        <w:jc w:val="right"/>
        <w:rPr>
          <w:rFonts w:asciiTheme="minorHAnsi" w:hAnsiTheme="minorHAnsi" w:cs="Arial"/>
          <w:spacing w:val="-3"/>
          <w:sz w:val="22"/>
          <w:szCs w:val="22"/>
          <w:lang w:val="es-ES_tradnl"/>
        </w:rPr>
      </w:pPr>
    </w:p>
    <w:p w:rsidR="0095453E" w:rsidRPr="00944291" w:rsidRDefault="0095453E" w:rsidP="0095453E">
      <w:pPr>
        <w:tabs>
          <w:tab w:val="left" w:pos="-720"/>
        </w:tabs>
        <w:suppressAutoHyphens/>
        <w:contextualSpacing/>
        <w:jc w:val="both"/>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lastRenderedPageBreak/>
        <w:tab/>
      </w:r>
      <w:r w:rsidR="003B3B7E">
        <w:rPr>
          <w:rFonts w:asciiTheme="minorHAnsi" w:hAnsiTheme="minorHAnsi" w:cs="Arial"/>
          <w:spacing w:val="-3"/>
          <w:sz w:val="22"/>
          <w:szCs w:val="22"/>
          <w:lang w:val="es-ES_tradnl"/>
        </w:rPr>
        <w:t>13</w:t>
      </w:r>
      <w:r w:rsidRPr="00E4781A">
        <w:rPr>
          <w:rFonts w:asciiTheme="minorHAnsi" w:hAnsiTheme="minorHAnsi" w:cs="Arial"/>
          <w:spacing w:val="-3"/>
          <w:sz w:val="22"/>
          <w:szCs w:val="22"/>
          <w:lang w:val="es-ES_tradnl"/>
        </w:rPr>
        <w:t xml:space="preserve">.2- Para la correcta ejecución, </w:t>
      </w:r>
      <w:r w:rsidRPr="00944291">
        <w:rPr>
          <w:rFonts w:asciiTheme="minorHAnsi" w:hAnsiTheme="minorHAnsi" w:cs="Arial"/>
          <w:spacing w:val="-3"/>
          <w:sz w:val="22"/>
          <w:szCs w:val="22"/>
          <w:lang w:val="es-ES_tradnl"/>
        </w:rPr>
        <w:t>la SUTEL empl</w:t>
      </w:r>
      <w:r w:rsidR="003A5B1C" w:rsidRPr="00944291">
        <w:rPr>
          <w:rFonts w:asciiTheme="minorHAnsi" w:hAnsiTheme="minorHAnsi" w:cs="Arial"/>
          <w:spacing w:val="-3"/>
          <w:sz w:val="22"/>
          <w:szCs w:val="22"/>
          <w:lang w:val="es-ES_tradnl"/>
        </w:rPr>
        <w:t>eará la siguiente forma de pago:</w:t>
      </w:r>
      <w:r w:rsidRPr="00944291">
        <w:rPr>
          <w:rFonts w:asciiTheme="minorHAnsi" w:hAnsiTheme="minorHAnsi" w:cs="Arial"/>
          <w:spacing w:val="-3"/>
          <w:sz w:val="22"/>
          <w:szCs w:val="22"/>
          <w:lang w:val="es-ES_tradnl"/>
        </w:rPr>
        <w:t xml:space="preserve"> </w:t>
      </w:r>
      <w:r w:rsidR="003A5B1C" w:rsidRPr="00944291">
        <w:rPr>
          <w:rFonts w:asciiTheme="minorHAnsi" w:hAnsiTheme="minorHAnsi" w:cs="Arial"/>
          <w:spacing w:val="-3"/>
          <w:sz w:val="22"/>
          <w:szCs w:val="22"/>
          <w:lang w:val="es-ES_tradnl"/>
        </w:rPr>
        <w:t>P</w:t>
      </w:r>
      <w:r w:rsidRPr="00944291">
        <w:rPr>
          <w:rFonts w:asciiTheme="minorHAnsi" w:hAnsiTheme="minorHAnsi" w:cs="Arial"/>
          <w:spacing w:val="-3"/>
          <w:sz w:val="22"/>
          <w:szCs w:val="22"/>
          <w:lang w:val="es-ES_tradnl"/>
        </w:rPr>
        <w:t>or medio de  transferencia electrónica, por lo cual el oferente deberá indicar en su oferta, el número de cuenta corriente del Banco Nacional (en colones y dólares) y en caso de no poseer con dicho banco, deberá indicar el número de cuenta cliente (SINPE) (en colones y dólares) y el banco correspondiente.</w:t>
      </w:r>
    </w:p>
    <w:p w:rsidR="0095453E" w:rsidRPr="00E4781A" w:rsidRDefault="0095453E" w:rsidP="0095453E">
      <w:pPr>
        <w:tabs>
          <w:tab w:val="left" w:pos="-720"/>
        </w:tabs>
        <w:suppressAutoHyphens/>
        <w:contextualSpacing/>
        <w:jc w:val="both"/>
        <w:rPr>
          <w:rFonts w:asciiTheme="minorHAnsi" w:hAnsiTheme="minorHAnsi" w:cs="Arial"/>
          <w:b/>
          <w:spacing w:val="-3"/>
          <w:sz w:val="22"/>
          <w:szCs w:val="22"/>
          <w:lang w:val="es-ES_tradnl"/>
        </w:rPr>
      </w:pPr>
    </w:p>
    <w:p w:rsidR="0095453E" w:rsidRPr="00E4781A" w:rsidRDefault="003B3B7E" w:rsidP="0095453E">
      <w:pPr>
        <w:tabs>
          <w:tab w:val="left" w:pos="-720"/>
        </w:tabs>
        <w:suppressAutoHyphens/>
        <w:contextualSpacing/>
        <w:jc w:val="both"/>
        <w:rPr>
          <w:rFonts w:asciiTheme="minorHAnsi" w:hAnsiTheme="minorHAnsi" w:cs="Arial"/>
          <w:spacing w:val="-3"/>
          <w:sz w:val="22"/>
          <w:szCs w:val="22"/>
          <w:lang w:val="es-ES_tradnl"/>
        </w:rPr>
      </w:pPr>
      <w:r>
        <w:rPr>
          <w:rFonts w:asciiTheme="minorHAnsi" w:hAnsiTheme="minorHAnsi" w:cs="Arial"/>
          <w:spacing w:val="-3"/>
          <w:sz w:val="22"/>
          <w:szCs w:val="22"/>
          <w:lang w:val="es-ES_tradnl"/>
        </w:rPr>
        <w:tab/>
        <w:t>13</w:t>
      </w:r>
      <w:r w:rsidR="003A5B1C" w:rsidRPr="00E4781A">
        <w:rPr>
          <w:rFonts w:asciiTheme="minorHAnsi" w:hAnsiTheme="minorHAnsi" w:cs="Arial"/>
          <w:spacing w:val="-3"/>
          <w:sz w:val="22"/>
          <w:szCs w:val="22"/>
          <w:lang w:val="es-ES_tradnl"/>
        </w:rPr>
        <w:t>.3</w:t>
      </w:r>
      <w:r w:rsidR="0095453E" w:rsidRPr="00E4781A">
        <w:rPr>
          <w:rFonts w:asciiTheme="minorHAnsi" w:hAnsiTheme="minorHAnsi" w:cs="Arial"/>
          <w:spacing w:val="-3"/>
          <w:sz w:val="22"/>
          <w:szCs w:val="22"/>
          <w:lang w:val="es-ES_tradnl"/>
        </w:rPr>
        <w:t>- Cualquier retraso en la presentación de las facturas por parte del Adjudicatario, retrasará proporcionalmente el pago, sin que implique responsabilidad alguna para la Administración.</w:t>
      </w:r>
    </w:p>
    <w:p w:rsidR="0095453E" w:rsidRPr="00E4781A" w:rsidRDefault="0095453E" w:rsidP="0095453E">
      <w:pPr>
        <w:tabs>
          <w:tab w:val="left" w:pos="-720"/>
        </w:tabs>
        <w:suppressAutoHyphens/>
        <w:contextualSpacing/>
        <w:jc w:val="both"/>
        <w:rPr>
          <w:rFonts w:asciiTheme="minorHAnsi" w:hAnsiTheme="minorHAnsi" w:cs="Arial"/>
          <w:spacing w:val="-3"/>
          <w:sz w:val="22"/>
          <w:szCs w:val="22"/>
          <w:lang w:val="es-ES_tradnl"/>
        </w:rPr>
      </w:pPr>
    </w:p>
    <w:p w:rsidR="0095453E" w:rsidRPr="00E4781A" w:rsidRDefault="003B3B7E" w:rsidP="0095453E">
      <w:pPr>
        <w:tabs>
          <w:tab w:val="left" w:pos="-720"/>
        </w:tabs>
        <w:suppressAutoHyphens/>
        <w:contextualSpacing/>
        <w:jc w:val="both"/>
        <w:rPr>
          <w:rFonts w:asciiTheme="minorHAnsi" w:hAnsiTheme="minorHAnsi" w:cs="Arial"/>
          <w:spacing w:val="-3"/>
          <w:sz w:val="22"/>
          <w:szCs w:val="22"/>
          <w:lang w:val="es-ES_tradnl"/>
        </w:rPr>
      </w:pPr>
      <w:r>
        <w:rPr>
          <w:rFonts w:asciiTheme="minorHAnsi" w:hAnsiTheme="minorHAnsi" w:cs="Arial"/>
          <w:spacing w:val="-3"/>
          <w:sz w:val="22"/>
          <w:szCs w:val="22"/>
          <w:lang w:val="es-ES_tradnl"/>
        </w:rPr>
        <w:tab/>
        <w:t>13</w:t>
      </w:r>
      <w:r w:rsidR="00F45BD4" w:rsidRPr="00E4781A">
        <w:rPr>
          <w:rFonts w:asciiTheme="minorHAnsi" w:hAnsiTheme="minorHAnsi" w:cs="Arial"/>
          <w:spacing w:val="-3"/>
          <w:sz w:val="22"/>
          <w:szCs w:val="22"/>
          <w:lang w:val="es-ES_tradnl"/>
        </w:rPr>
        <w:t>.4</w:t>
      </w:r>
      <w:r w:rsidR="0095453E" w:rsidRPr="00E4781A">
        <w:rPr>
          <w:rFonts w:asciiTheme="minorHAnsi" w:hAnsiTheme="minorHAnsi" w:cs="Arial"/>
          <w:spacing w:val="-3"/>
          <w:sz w:val="22"/>
          <w:szCs w:val="22"/>
          <w:lang w:val="es-ES_tradnl"/>
        </w:rPr>
        <w:t xml:space="preserve">- Si la oferta se hizo en otra moneda diferente del colón, el pago se realizará en </w:t>
      </w:r>
      <w:r w:rsidR="00F45BD4" w:rsidRPr="00E4781A">
        <w:rPr>
          <w:rFonts w:asciiTheme="minorHAnsi" w:hAnsiTheme="minorHAnsi" w:cs="Arial"/>
          <w:spacing w:val="-3"/>
          <w:sz w:val="22"/>
          <w:szCs w:val="22"/>
          <w:lang w:val="es-ES_tradnl"/>
        </w:rPr>
        <w:t xml:space="preserve">dólares o en </w:t>
      </w:r>
      <w:r w:rsidR="0095453E" w:rsidRPr="00E4781A">
        <w:rPr>
          <w:rFonts w:asciiTheme="minorHAnsi" w:hAnsiTheme="minorHAnsi" w:cs="Arial"/>
          <w:spacing w:val="-3"/>
          <w:sz w:val="22"/>
          <w:szCs w:val="22"/>
          <w:lang w:val="es-ES_tradnl"/>
        </w:rPr>
        <w:t>colones costarricenses al tipo de cambio de venta indicado por el Banco Central de Costa Rica vigente al día de transferencia.</w:t>
      </w:r>
    </w:p>
    <w:p w:rsidR="0095453E" w:rsidRPr="00E4781A" w:rsidRDefault="0095453E" w:rsidP="0095453E">
      <w:pPr>
        <w:tabs>
          <w:tab w:val="left" w:pos="-720"/>
        </w:tabs>
        <w:suppressAutoHyphens/>
        <w:contextualSpacing/>
        <w:jc w:val="both"/>
        <w:rPr>
          <w:rFonts w:asciiTheme="minorHAnsi" w:hAnsiTheme="minorHAnsi" w:cs="Arial"/>
          <w:spacing w:val="-3"/>
          <w:sz w:val="22"/>
          <w:szCs w:val="22"/>
          <w:lang w:val="es-ES_tradnl"/>
        </w:rPr>
      </w:pPr>
    </w:p>
    <w:p w:rsidR="0095453E" w:rsidRPr="00E4781A" w:rsidRDefault="003B3B7E" w:rsidP="0095453E">
      <w:pPr>
        <w:tabs>
          <w:tab w:val="left" w:pos="-720"/>
        </w:tabs>
        <w:suppressAutoHyphens/>
        <w:contextualSpacing/>
        <w:jc w:val="both"/>
        <w:rPr>
          <w:rFonts w:asciiTheme="minorHAnsi" w:hAnsiTheme="minorHAnsi" w:cs="Arial"/>
          <w:spacing w:val="-3"/>
          <w:sz w:val="22"/>
          <w:szCs w:val="22"/>
          <w:lang w:val="es-ES_tradnl"/>
        </w:rPr>
      </w:pPr>
      <w:r>
        <w:rPr>
          <w:rFonts w:asciiTheme="minorHAnsi" w:hAnsiTheme="minorHAnsi" w:cs="Arial"/>
          <w:spacing w:val="-3"/>
          <w:sz w:val="22"/>
          <w:szCs w:val="22"/>
          <w:lang w:val="es-ES_tradnl"/>
        </w:rPr>
        <w:tab/>
        <w:t>13</w:t>
      </w:r>
      <w:r w:rsidR="003E3AC1" w:rsidRPr="00E4781A">
        <w:rPr>
          <w:rFonts w:asciiTheme="minorHAnsi" w:hAnsiTheme="minorHAnsi" w:cs="Arial"/>
          <w:spacing w:val="-3"/>
          <w:sz w:val="22"/>
          <w:szCs w:val="22"/>
          <w:lang w:val="es-ES_tradnl"/>
        </w:rPr>
        <w:t>.6</w:t>
      </w:r>
      <w:r w:rsidR="0095453E" w:rsidRPr="00E4781A">
        <w:rPr>
          <w:rFonts w:asciiTheme="minorHAnsi" w:hAnsiTheme="minorHAnsi" w:cs="Arial"/>
          <w:spacing w:val="-3"/>
          <w:sz w:val="22"/>
          <w:szCs w:val="22"/>
          <w:lang w:val="es-ES_tradnl"/>
        </w:rPr>
        <w:t>- Las facturas originales</w:t>
      </w:r>
      <w:r w:rsidR="0095453E" w:rsidRPr="00E4781A">
        <w:rPr>
          <w:rFonts w:asciiTheme="minorHAnsi" w:hAnsiTheme="minorHAnsi" w:cs="Arial"/>
          <w:sz w:val="22"/>
          <w:szCs w:val="22"/>
          <w:lang w:val="es-ES_tradnl"/>
        </w:rPr>
        <w:t xml:space="preserve"> timbradas o la dispensa respectiva</w:t>
      </w:r>
      <w:r w:rsidR="0095453E" w:rsidRPr="00E4781A">
        <w:rPr>
          <w:rFonts w:asciiTheme="minorHAnsi" w:hAnsiTheme="minorHAnsi" w:cs="Arial"/>
          <w:spacing w:val="-3"/>
          <w:sz w:val="22"/>
          <w:szCs w:val="22"/>
          <w:lang w:val="es-ES_tradnl"/>
        </w:rPr>
        <w:t>, deberán ser entregad</w:t>
      </w:r>
      <w:r w:rsidR="00C60A90" w:rsidRPr="00E4781A">
        <w:rPr>
          <w:rFonts w:asciiTheme="minorHAnsi" w:hAnsiTheme="minorHAnsi" w:cs="Arial"/>
          <w:spacing w:val="-3"/>
          <w:sz w:val="22"/>
          <w:szCs w:val="22"/>
          <w:lang w:val="es-ES_tradnl"/>
        </w:rPr>
        <w:t>as en la recepción de la SUTEL.</w:t>
      </w:r>
    </w:p>
    <w:p w:rsidR="0095453E" w:rsidRPr="00E4781A" w:rsidRDefault="0095453E" w:rsidP="0095453E">
      <w:pPr>
        <w:tabs>
          <w:tab w:val="left" w:pos="-720"/>
        </w:tabs>
        <w:suppressAutoHyphens/>
        <w:contextualSpacing/>
        <w:jc w:val="both"/>
        <w:rPr>
          <w:rFonts w:asciiTheme="minorHAnsi" w:hAnsiTheme="minorHAnsi" w:cs="Arial"/>
          <w:spacing w:val="-3"/>
          <w:sz w:val="22"/>
          <w:szCs w:val="22"/>
          <w:lang w:val="es-ES_tradnl"/>
        </w:rPr>
      </w:pPr>
    </w:p>
    <w:p w:rsidR="0095453E" w:rsidRPr="00F623FB" w:rsidRDefault="003B3B7E" w:rsidP="0095453E">
      <w:pPr>
        <w:tabs>
          <w:tab w:val="left" w:pos="-720"/>
        </w:tabs>
        <w:suppressAutoHyphens/>
        <w:contextualSpacing/>
        <w:jc w:val="both"/>
        <w:rPr>
          <w:rFonts w:asciiTheme="minorHAnsi" w:hAnsiTheme="minorHAnsi" w:cs="Arial"/>
          <w:spacing w:val="-3"/>
          <w:sz w:val="22"/>
          <w:szCs w:val="22"/>
          <w:lang w:val="es-ES_tradnl"/>
        </w:rPr>
      </w:pPr>
      <w:r>
        <w:rPr>
          <w:rFonts w:asciiTheme="minorHAnsi" w:hAnsiTheme="minorHAnsi" w:cs="Arial"/>
          <w:spacing w:val="-3"/>
          <w:sz w:val="22"/>
          <w:szCs w:val="22"/>
          <w:lang w:val="es-ES_tradnl"/>
        </w:rPr>
        <w:tab/>
        <w:t>13</w:t>
      </w:r>
      <w:r w:rsidR="00F916B9" w:rsidRPr="00E4781A">
        <w:rPr>
          <w:rFonts w:asciiTheme="minorHAnsi" w:hAnsiTheme="minorHAnsi" w:cs="Arial"/>
          <w:spacing w:val="-3"/>
          <w:sz w:val="22"/>
          <w:szCs w:val="22"/>
          <w:lang w:val="es-ES_tradnl"/>
        </w:rPr>
        <w:t>.7</w:t>
      </w:r>
      <w:r w:rsidR="0095453E" w:rsidRPr="00E4781A">
        <w:rPr>
          <w:rFonts w:asciiTheme="minorHAnsi" w:hAnsiTheme="minorHAnsi" w:cs="Arial"/>
          <w:b/>
          <w:spacing w:val="-3"/>
          <w:sz w:val="22"/>
          <w:szCs w:val="22"/>
          <w:lang w:val="es-ES_tradnl"/>
        </w:rPr>
        <w:t xml:space="preserve">- </w:t>
      </w:r>
      <w:r w:rsidR="0095453E" w:rsidRPr="00F623FB">
        <w:rPr>
          <w:rFonts w:asciiTheme="minorHAnsi" w:hAnsiTheme="minorHAnsi" w:cs="Arial"/>
          <w:spacing w:val="-3"/>
          <w:sz w:val="22"/>
          <w:szCs w:val="22"/>
          <w:lang w:val="es-ES_tradnl"/>
        </w:rPr>
        <w:t xml:space="preserve">A la factura a cancelar se le deducirá un 2% por concepto de Impuesto sobre la Renta. </w:t>
      </w:r>
    </w:p>
    <w:p w:rsidR="0095453E" w:rsidRPr="00E4781A" w:rsidRDefault="0095453E" w:rsidP="0095453E">
      <w:pPr>
        <w:shd w:val="clear" w:color="auto" w:fill="FFFFFF"/>
        <w:autoSpaceDE w:val="0"/>
        <w:autoSpaceDN w:val="0"/>
        <w:adjustRightInd w:val="0"/>
        <w:ind w:left="705" w:right="51" w:hanging="705"/>
        <w:rPr>
          <w:rFonts w:asciiTheme="minorHAnsi" w:hAnsiTheme="minorHAnsi" w:cs="Arial"/>
          <w:color w:val="000000"/>
          <w:sz w:val="22"/>
          <w:szCs w:val="22"/>
          <w:lang w:val="es-ES_tradnl"/>
        </w:rPr>
      </w:pPr>
    </w:p>
    <w:p w:rsidR="0095453E" w:rsidRPr="00E4781A" w:rsidRDefault="003B3B7E" w:rsidP="0095453E">
      <w:pPr>
        <w:tabs>
          <w:tab w:val="left" w:pos="-720"/>
        </w:tabs>
        <w:suppressAutoHyphens/>
        <w:contextualSpacing/>
        <w:jc w:val="both"/>
        <w:rPr>
          <w:rFonts w:asciiTheme="minorHAnsi" w:hAnsiTheme="minorHAnsi" w:cs="Arial"/>
          <w:spacing w:val="-3"/>
          <w:sz w:val="22"/>
          <w:szCs w:val="22"/>
          <w:lang w:val="es-ES_tradnl"/>
        </w:rPr>
      </w:pPr>
      <w:r>
        <w:rPr>
          <w:rFonts w:asciiTheme="minorHAnsi" w:hAnsiTheme="minorHAnsi" w:cs="Arial"/>
          <w:spacing w:val="-3"/>
          <w:sz w:val="22"/>
          <w:szCs w:val="22"/>
          <w:lang w:val="es-ES_tradnl"/>
        </w:rPr>
        <w:tab/>
        <w:t>13</w:t>
      </w:r>
      <w:r w:rsidR="00F916B9" w:rsidRPr="00E4781A">
        <w:rPr>
          <w:rFonts w:asciiTheme="minorHAnsi" w:hAnsiTheme="minorHAnsi" w:cs="Arial"/>
          <w:spacing w:val="-3"/>
          <w:sz w:val="22"/>
          <w:szCs w:val="22"/>
          <w:lang w:val="es-ES_tradnl"/>
        </w:rPr>
        <w:t>.8</w:t>
      </w:r>
      <w:r w:rsidR="0095453E" w:rsidRPr="00E4781A">
        <w:rPr>
          <w:rFonts w:asciiTheme="minorHAnsi" w:hAnsiTheme="minorHAnsi" w:cs="Arial"/>
          <w:spacing w:val="-3"/>
          <w:sz w:val="22"/>
          <w:szCs w:val="22"/>
          <w:lang w:val="es-ES_tradnl"/>
        </w:rPr>
        <w:t>-El contratista deberá cancelar el equivalente al 50% de las especies fiscales que se requieran, el cual es equivale a dos colones con cincuenta céntimos (¢2,50) por cada mil colones (¢1 000,00) del valor del contrato en  timbres fiscales.</w:t>
      </w:r>
    </w:p>
    <w:p w:rsidR="0095453E" w:rsidRPr="00E4781A" w:rsidRDefault="0095453E" w:rsidP="0095453E">
      <w:pPr>
        <w:tabs>
          <w:tab w:val="left" w:pos="-720"/>
        </w:tabs>
        <w:suppressAutoHyphens/>
        <w:contextualSpacing/>
        <w:jc w:val="both"/>
        <w:rPr>
          <w:rFonts w:asciiTheme="minorHAnsi" w:hAnsiTheme="minorHAnsi" w:cs="Arial"/>
          <w:spacing w:val="-3"/>
          <w:sz w:val="22"/>
          <w:szCs w:val="22"/>
          <w:lang w:val="es-ES_tradnl"/>
        </w:rPr>
      </w:pPr>
    </w:p>
    <w:p w:rsidR="0095453E" w:rsidRPr="00E4781A" w:rsidRDefault="003B3B7E" w:rsidP="0095453E">
      <w:pPr>
        <w:tabs>
          <w:tab w:val="left" w:pos="-720"/>
        </w:tabs>
        <w:suppressAutoHyphens/>
        <w:contextualSpacing/>
        <w:jc w:val="both"/>
        <w:rPr>
          <w:rFonts w:asciiTheme="minorHAnsi" w:hAnsiTheme="minorHAnsi" w:cs="Arial"/>
          <w:spacing w:val="-3"/>
          <w:sz w:val="22"/>
          <w:szCs w:val="22"/>
          <w:lang w:val="es-ES_tradnl"/>
        </w:rPr>
      </w:pPr>
      <w:r>
        <w:rPr>
          <w:rFonts w:asciiTheme="minorHAnsi" w:hAnsiTheme="minorHAnsi" w:cs="Arial"/>
          <w:spacing w:val="-3"/>
          <w:sz w:val="22"/>
          <w:szCs w:val="22"/>
          <w:lang w:val="es-ES_tradnl"/>
        </w:rPr>
        <w:tab/>
        <w:t>13</w:t>
      </w:r>
      <w:r w:rsidR="00156F3E" w:rsidRPr="00E4781A">
        <w:rPr>
          <w:rFonts w:asciiTheme="minorHAnsi" w:hAnsiTheme="minorHAnsi" w:cs="Arial"/>
          <w:spacing w:val="-3"/>
          <w:sz w:val="22"/>
          <w:szCs w:val="22"/>
          <w:lang w:val="es-ES_tradnl"/>
        </w:rPr>
        <w:t>.9</w:t>
      </w:r>
      <w:r w:rsidR="0095453E" w:rsidRPr="00E4781A">
        <w:rPr>
          <w:rFonts w:asciiTheme="minorHAnsi" w:hAnsiTheme="minorHAnsi" w:cs="Arial"/>
          <w:spacing w:val="-3"/>
          <w:sz w:val="22"/>
          <w:szCs w:val="22"/>
          <w:lang w:val="es-ES_tradnl"/>
        </w:rPr>
        <w:t>-Para poder confeccionar la orden de compra respectiva</w:t>
      </w:r>
      <w:r w:rsidR="00C60A90" w:rsidRPr="00E4781A">
        <w:rPr>
          <w:rFonts w:asciiTheme="minorHAnsi" w:hAnsiTheme="minorHAnsi" w:cs="Arial"/>
          <w:spacing w:val="-3"/>
          <w:sz w:val="22"/>
          <w:szCs w:val="22"/>
          <w:lang w:val="es-ES_tradnl"/>
        </w:rPr>
        <w:t xml:space="preserve"> o el contrato</w:t>
      </w:r>
      <w:r w:rsidR="0095453E" w:rsidRPr="00E4781A">
        <w:rPr>
          <w:rFonts w:asciiTheme="minorHAnsi" w:hAnsiTheme="minorHAnsi" w:cs="Arial"/>
          <w:spacing w:val="-3"/>
          <w:sz w:val="22"/>
          <w:szCs w:val="22"/>
          <w:lang w:val="es-ES_tradnl"/>
        </w:rPr>
        <w:t>, deberá el adjudicatario presentar ante el área de Proveeduría el comprobante bancario por pago de Especies Fiscales, el cual lo pueden pagar en el Banco de Costa Rica o en el Banco Crédito Agrícola de Cartago, o bien podrá presentar los Timbres Fiscales por e</w:t>
      </w:r>
      <w:r w:rsidR="00C60A90" w:rsidRPr="00E4781A">
        <w:rPr>
          <w:rFonts w:asciiTheme="minorHAnsi" w:hAnsiTheme="minorHAnsi" w:cs="Arial"/>
          <w:spacing w:val="-3"/>
          <w:sz w:val="22"/>
          <w:szCs w:val="22"/>
          <w:lang w:val="es-ES_tradnl"/>
        </w:rPr>
        <w:t>l monto que corresponda aportar y la garantía de cumplimiento correspondiente.</w:t>
      </w:r>
    </w:p>
    <w:p w:rsidR="002834E8" w:rsidRPr="00E4781A" w:rsidRDefault="002834E8" w:rsidP="0095453E">
      <w:pPr>
        <w:tabs>
          <w:tab w:val="left" w:pos="-720"/>
        </w:tabs>
        <w:suppressAutoHyphens/>
        <w:contextualSpacing/>
        <w:jc w:val="both"/>
        <w:rPr>
          <w:rFonts w:asciiTheme="minorHAnsi" w:hAnsiTheme="minorHAnsi" w:cs="Arial"/>
          <w:spacing w:val="-3"/>
          <w:sz w:val="22"/>
          <w:szCs w:val="22"/>
          <w:lang w:val="es-ES_tradnl"/>
        </w:rPr>
      </w:pPr>
    </w:p>
    <w:p w:rsidR="0095453E" w:rsidRPr="00D96461" w:rsidRDefault="00C23938" w:rsidP="0095453E">
      <w:pPr>
        <w:pStyle w:val="Ttulo1"/>
        <w:rPr>
          <w:rFonts w:asciiTheme="minorHAnsi" w:hAnsiTheme="minorHAnsi" w:cs="Arial"/>
          <w:bCs w:val="0"/>
          <w:sz w:val="22"/>
          <w:szCs w:val="22"/>
          <w:lang w:val="es-ES_tradnl"/>
        </w:rPr>
      </w:pPr>
      <w:bookmarkStart w:id="2" w:name="_Toc256412634"/>
      <w:r w:rsidRPr="00D96461">
        <w:rPr>
          <w:rFonts w:asciiTheme="minorHAnsi" w:hAnsiTheme="minorHAnsi" w:cs="Arial"/>
          <w:bCs w:val="0"/>
          <w:sz w:val="22"/>
          <w:szCs w:val="22"/>
          <w:lang w:val="es-ES_tradnl"/>
        </w:rPr>
        <w:t>15</w:t>
      </w:r>
      <w:r w:rsidR="0095453E" w:rsidRPr="00D96461">
        <w:rPr>
          <w:rFonts w:asciiTheme="minorHAnsi" w:hAnsiTheme="minorHAnsi" w:cs="Arial"/>
          <w:bCs w:val="0"/>
          <w:sz w:val="22"/>
          <w:szCs w:val="22"/>
          <w:lang w:val="es-ES_tradnl"/>
        </w:rPr>
        <w:t>.  REQUISITOS DE ADMISIBILIDAD DE LA OFERTA</w:t>
      </w:r>
    </w:p>
    <w:p w:rsidR="004F72E8" w:rsidRPr="00D96461" w:rsidRDefault="004F72E8" w:rsidP="004F72E8">
      <w:pPr>
        <w:tabs>
          <w:tab w:val="left" w:pos="-720"/>
        </w:tabs>
        <w:suppressAutoHyphens/>
        <w:contextualSpacing/>
        <w:jc w:val="both"/>
        <w:rPr>
          <w:rFonts w:asciiTheme="minorHAnsi" w:hAnsiTheme="minorHAnsi" w:cs="Arial"/>
          <w:spacing w:val="-3"/>
          <w:sz w:val="22"/>
          <w:szCs w:val="22"/>
          <w:lang w:val="es-ES_tradnl"/>
        </w:rPr>
      </w:pPr>
      <w:r w:rsidRPr="00D96461">
        <w:rPr>
          <w:rFonts w:asciiTheme="minorHAnsi" w:hAnsiTheme="minorHAnsi" w:cs="Arial"/>
          <w:spacing w:val="-3"/>
          <w:sz w:val="22"/>
          <w:szCs w:val="22"/>
          <w:lang w:val="es-ES_tradnl"/>
        </w:rPr>
        <w:tab/>
      </w:r>
    </w:p>
    <w:bookmarkEnd w:id="2"/>
    <w:p w:rsidR="00651E10" w:rsidRPr="00EF6D92" w:rsidRDefault="00C5318C" w:rsidP="00495D8D">
      <w:pPr>
        <w:jc w:val="both"/>
        <w:rPr>
          <w:rFonts w:asciiTheme="minorHAnsi" w:hAnsiTheme="minorHAnsi" w:cs="Arial"/>
          <w:spacing w:val="-3"/>
          <w:sz w:val="22"/>
          <w:szCs w:val="22"/>
          <w:lang w:val="es-ES_tradnl"/>
        </w:rPr>
      </w:pPr>
      <w:r w:rsidRPr="00D96461">
        <w:rPr>
          <w:rFonts w:eastAsia="Calibri"/>
          <w:lang w:val="es-ES_tradnl"/>
        </w:rPr>
        <w:tab/>
      </w:r>
      <w:r w:rsidR="00A714D9" w:rsidRPr="00EF6D92">
        <w:rPr>
          <w:rFonts w:asciiTheme="minorHAnsi" w:hAnsiTheme="minorHAnsi" w:cs="Arial"/>
          <w:spacing w:val="-3"/>
          <w:sz w:val="22"/>
          <w:szCs w:val="22"/>
          <w:lang w:val="es-ES_tradnl"/>
        </w:rPr>
        <w:t>15.</w:t>
      </w:r>
      <w:r w:rsidR="006C7D1E" w:rsidRPr="00EF6D92">
        <w:rPr>
          <w:rFonts w:asciiTheme="minorHAnsi" w:hAnsiTheme="minorHAnsi" w:cs="Arial"/>
          <w:spacing w:val="-3"/>
          <w:sz w:val="22"/>
          <w:szCs w:val="22"/>
          <w:lang w:val="es-ES_tradnl"/>
        </w:rPr>
        <w:t>1</w:t>
      </w:r>
      <w:r w:rsidR="00A714D9" w:rsidRPr="00EF6D92">
        <w:rPr>
          <w:rFonts w:asciiTheme="minorHAnsi" w:hAnsiTheme="minorHAnsi" w:cs="Arial"/>
          <w:spacing w:val="-3"/>
          <w:sz w:val="22"/>
          <w:szCs w:val="22"/>
          <w:lang w:val="es-ES_tradnl"/>
        </w:rPr>
        <w:t xml:space="preserve">- </w:t>
      </w:r>
      <w:r w:rsidR="00B07798">
        <w:rPr>
          <w:rFonts w:asciiTheme="minorHAnsi" w:hAnsiTheme="minorHAnsi" w:cs="Arial"/>
          <w:spacing w:val="-3"/>
          <w:sz w:val="22"/>
          <w:szCs w:val="22"/>
          <w:lang w:val="es-ES_tradnl"/>
        </w:rPr>
        <w:t>El oferente debe estar inscrito en el Colegio Federado de Ingenieros y Arquitectos de Costa Rica</w:t>
      </w:r>
      <w:r w:rsidR="002507C5">
        <w:rPr>
          <w:rFonts w:asciiTheme="minorHAnsi" w:hAnsiTheme="minorHAnsi" w:cs="Arial"/>
          <w:spacing w:val="-3"/>
          <w:sz w:val="22"/>
          <w:szCs w:val="22"/>
          <w:lang w:val="es-ES_tradnl"/>
        </w:rPr>
        <w:t xml:space="preserve">, con una antigüedad certificada por el CFIA </w:t>
      </w:r>
      <w:r w:rsidR="002507C5" w:rsidRPr="00A47565">
        <w:rPr>
          <w:rFonts w:asciiTheme="minorHAnsi" w:hAnsiTheme="minorHAnsi" w:cs="Arial"/>
          <w:spacing w:val="-3"/>
          <w:sz w:val="22"/>
          <w:szCs w:val="22"/>
          <w:lang w:val="es-ES_tradnl"/>
        </w:rPr>
        <w:t xml:space="preserve">igual o mayor a </w:t>
      </w:r>
      <w:r w:rsidR="00A47565">
        <w:rPr>
          <w:rFonts w:asciiTheme="minorHAnsi" w:hAnsiTheme="minorHAnsi" w:cs="Arial"/>
          <w:spacing w:val="-3"/>
          <w:sz w:val="22"/>
          <w:szCs w:val="22"/>
          <w:lang w:val="es-ES_tradnl"/>
        </w:rPr>
        <w:t>cinco</w:t>
      </w:r>
      <w:r w:rsidR="002507C5" w:rsidRPr="00A47565">
        <w:rPr>
          <w:rFonts w:asciiTheme="minorHAnsi" w:hAnsiTheme="minorHAnsi" w:cs="Arial"/>
          <w:spacing w:val="-3"/>
          <w:sz w:val="22"/>
          <w:szCs w:val="22"/>
          <w:lang w:val="es-ES_tradnl"/>
        </w:rPr>
        <w:t xml:space="preserve"> años</w:t>
      </w:r>
      <w:r w:rsidR="00B07798" w:rsidRPr="00A47565">
        <w:rPr>
          <w:rFonts w:asciiTheme="minorHAnsi" w:hAnsiTheme="minorHAnsi" w:cs="Arial"/>
          <w:spacing w:val="-3"/>
          <w:sz w:val="22"/>
          <w:szCs w:val="22"/>
          <w:lang w:val="es-ES_tradnl"/>
        </w:rPr>
        <w:t>.</w:t>
      </w:r>
      <w:r w:rsidR="00B07798">
        <w:rPr>
          <w:rFonts w:asciiTheme="minorHAnsi" w:hAnsiTheme="minorHAnsi" w:cs="Arial"/>
          <w:spacing w:val="-3"/>
          <w:sz w:val="22"/>
          <w:szCs w:val="22"/>
          <w:lang w:val="es-ES_tradnl"/>
        </w:rPr>
        <w:t xml:space="preserve"> </w:t>
      </w:r>
    </w:p>
    <w:p w:rsidR="00240FF2" w:rsidRPr="00EF6D92" w:rsidRDefault="00A714D9" w:rsidP="00651E10">
      <w:pPr>
        <w:ind w:firstLine="720"/>
        <w:jc w:val="both"/>
        <w:rPr>
          <w:rFonts w:asciiTheme="minorHAnsi" w:hAnsiTheme="minorHAnsi" w:cs="Arial"/>
          <w:b/>
          <w:bCs/>
          <w:sz w:val="22"/>
          <w:szCs w:val="22"/>
          <w:lang w:val="es-ES_tradnl"/>
        </w:rPr>
      </w:pPr>
      <w:r w:rsidRPr="00EF6D92">
        <w:rPr>
          <w:rFonts w:asciiTheme="minorHAnsi" w:hAnsiTheme="minorHAnsi" w:cs="Arial"/>
          <w:spacing w:val="-3"/>
          <w:sz w:val="22"/>
          <w:szCs w:val="22"/>
          <w:lang w:val="es-ES_tradnl"/>
        </w:rPr>
        <w:t xml:space="preserve"> </w:t>
      </w:r>
    </w:p>
    <w:p w:rsidR="00B07798" w:rsidRDefault="00A826B8" w:rsidP="00495D8D">
      <w:pPr>
        <w:pStyle w:val="Textoindependiente2"/>
        <w:widowControl w:val="0"/>
        <w:shd w:val="clear" w:color="auto" w:fill="FFFFFF" w:themeFill="background1"/>
        <w:suppressAutoHyphens/>
        <w:autoSpaceDE w:val="0"/>
        <w:autoSpaceDN w:val="0"/>
        <w:adjustRightInd w:val="0"/>
        <w:ind w:firstLine="709"/>
        <w:rPr>
          <w:rFonts w:asciiTheme="minorHAnsi" w:hAnsiTheme="minorHAnsi" w:cs="Arial"/>
          <w:bCs/>
          <w:sz w:val="22"/>
          <w:szCs w:val="22"/>
          <w:lang w:val="es-ES_tradnl"/>
        </w:rPr>
      </w:pPr>
      <w:r w:rsidRPr="00EF6D92">
        <w:rPr>
          <w:rFonts w:asciiTheme="minorHAnsi" w:hAnsiTheme="minorHAnsi" w:cs="Arial"/>
          <w:bCs/>
          <w:sz w:val="22"/>
          <w:szCs w:val="22"/>
          <w:lang w:val="es-ES_tradnl"/>
        </w:rPr>
        <w:t>15</w:t>
      </w:r>
      <w:r w:rsidR="00143555" w:rsidRPr="00EF6D92">
        <w:rPr>
          <w:rFonts w:asciiTheme="minorHAnsi" w:hAnsiTheme="minorHAnsi" w:cs="Arial"/>
          <w:bCs/>
          <w:sz w:val="22"/>
          <w:szCs w:val="22"/>
          <w:lang w:val="es-ES_tradnl"/>
        </w:rPr>
        <w:t>.</w:t>
      </w:r>
      <w:r w:rsidR="00495D8D">
        <w:rPr>
          <w:rFonts w:asciiTheme="minorHAnsi" w:hAnsiTheme="minorHAnsi" w:cs="Arial"/>
          <w:bCs/>
          <w:sz w:val="22"/>
          <w:szCs w:val="22"/>
          <w:lang w:val="es-ES_tradnl"/>
        </w:rPr>
        <w:t>2</w:t>
      </w:r>
      <w:r w:rsidR="00143555" w:rsidRPr="00EF6D92">
        <w:rPr>
          <w:rFonts w:asciiTheme="minorHAnsi" w:hAnsiTheme="minorHAnsi" w:cs="Arial"/>
          <w:bCs/>
          <w:sz w:val="22"/>
          <w:szCs w:val="22"/>
          <w:lang w:val="es-ES_tradnl"/>
        </w:rPr>
        <w:t>-</w:t>
      </w:r>
      <w:r w:rsidR="00B07798">
        <w:rPr>
          <w:rFonts w:asciiTheme="minorHAnsi" w:hAnsiTheme="minorHAnsi" w:cs="Arial"/>
          <w:bCs/>
          <w:sz w:val="22"/>
          <w:szCs w:val="22"/>
          <w:lang w:val="es-ES_tradnl"/>
        </w:rPr>
        <w:t xml:space="preserve">El oferente debe entregar al menos </w:t>
      </w:r>
      <w:r w:rsidR="002507C5" w:rsidRPr="00495D8D">
        <w:rPr>
          <w:rFonts w:asciiTheme="minorHAnsi" w:hAnsiTheme="minorHAnsi" w:cs="Arial"/>
          <w:bCs/>
          <w:sz w:val="22"/>
          <w:szCs w:val="22"/>
          <w:lang w:val="es-ES_tradnl"/>
        </w:rPr>
        <w:t>tres</w:t>
      </w:r>
      <w:r w:rsidR="00B07798" w:rsidRPr="00495D8D">
        <w:rPr>
          <w:rFonts w:asciiTheme="minorHAnsi" w:hAnsiTheme="minorHAnsi" w:cs="Arial"/>
          <w:bCs/>
          <w:sz w:val="22"/>
          <w:szCs w:val="22"/>
          <w:lang w:val="es-ES_tradnl"/>
        </w:rPr>
        <w:t xml:space="preserve"> constancias de obras similares: remodelaciones de oficinas </w:t>
      </w:r>
      <w:r w:rsidR="002507C5" w:rsidRPr="00495D8D">
        <w:rPr>
          <w:rFonts w:asciiTheme="minorHAnsi" w:hAnsiTheme="minorHAnsi" w:cs="Arial"/>
          <w:bCs/>
          <w:sz w:val="22"/>
          <w:szCs w:val="22"/>
          <w:lang w:val="es-ES_tradnl"/>
        </w:rPr>
        <w:t>y/</w:t>
      </w:r>
      <w:r w:rsidR="00B07798" w:rsidRPr="00495D8D">
        <w:rPr>
          <w:rFonts w:asciiTheme="minorHAnsi" w:hAnsiTheme="minorHAnsi" w:cs="Arial"/>
          <w:bCs/>
          <w:sz w:val="22"/>
          <w:szCs w:val="22"/>
          <w:lang w:val="es-ES_tradnl"/>
        </w:rPr>
        <w:t xml:space="preserve">o locales comerciales con área mayor a </w:t>
      </w:r>
      <w:r w:rsidR="002507C5" w:rsidRPr="00495D8D">
        <w:rPr>
          <w:rFonts w:asciiTheme="minorHAnsi" w:hAnsiTheme="minorHAnsi" w:cs="Arial"/>
          <w:bCs/>
          <w:sz w:val="22"/>
          <w:szCs w:val="22"/>
          <w:lang w:val="es-ES_tradnl"/>
        </w:rPr>
        <w:t>15</w:t>
      </w:r>
      <w:r w:rsidR="00B07798" w:rsidRPr="00495D8D">
        <w:rPr>
          <w:rFonts w:asciiTheme="minorHAnsi" w:hAnsiTheme="minorHAnsi" w:cs="Arial"/>
          <w:bCs/>
          <w:sz w:val="22"/>
          <w:szCs w:val="22"/>
          <w:lang w:val="es-ES_tradnl"/>
        </w:rPr>
        <w:t>0m2, que incluyan persona y teléfono de contacto para pedir referencias.</w:t>
      </w:r>
    </w:p>
    <w:p w:rsidR="00495D8D" w:rsidRDefault="00495D8D" w:rsidP="00495D8D">
      <w:pPr>
        <w:pStyle w:val="Textoindependiente2"/>
        <w:widowControl w:val="0"/>
        <w:shd w:val="clear" w:color="auto" w:fill="FFFFFF" w:themeFill="background1"/>
        <w:suppressAutoHyphens/>
        <w:autoSpaceDE w:val="0"/>
        <w:autoSpaceDN w:val="0"/>
        <w:adjustRightInd w:val="0"/>
        <w:ind w:firstLine="709"/>
        <w:rPr>
          <w:rFonts w:asciiTheme="minorHAnsi" w:hAnsiTheme="minorHAnsi" w:cs="Arial"/>
          <w:bCs/>
          <w:sz w:val="22"/>
          <w:szCs w:val="22"/>
          <w:lang w:val="es-ES_tradnl"/>
        </w:rPr>
      </w:pPr>
    </w:p>
    <w:p w:rsidR="00495D8D" w:rsidRDefault="00495D8D" w:rsidP="0095453E">
      <w:pPr>
        <w:jc w:val="both"/>
        <w:rPr>
          <w:rFonts w:asciiTheme="minorHAnsi" w:hAnsiTheme="minorHAnsi" w:cs="Arial"/>
          <w:b/>
          <w:sz w:val="22"/>
          <w:szCs w:val="22"/>
          <w:lang w:val="es-ES_tradnl"/>
        </w:rPr>
      </w:pPr>
    </w:p>
    <w:p w:rsidR="0095453E" w:rsidRPr="00E4781A" w:rsidRDefault="00A60128" w:rsidP="0095453E">
      <w:pPr>
        <w:jc w:val="both"/>
        <w:rPr>
          <w:rFonts w:asciiTheme="minorHAnsi" w:hAnsiTheme="minorHAnsi" w:cs="Arial"/>
          <w:b/>
          <w:sz w:val="22"/>
          <w:szCs w:val="22"/>
          <w:lang w:val="es-ES_tradnl"/>
        </w:rPr>
      </w:pPr>
      <w:r w:rsidRPr="00E4781A">
        <w:rPr>
          <w:rFonts w:asciiTheme="minorHAnsi" w:hAnsiTheme="minorHAnsi" w:cs="Arial"/>
          <w:b/>
          <w:sz w:val="22"/>
          <w:szCs w:val="22"/>
          <w:lang w:val="es-ES_tradnl"/>
        </w:rPr>
        <w:t>1</w:t>
      </w:r>
      <w:r w:rsidR="00A826B8" w:rsidRPr="00E4781A">
        <w:rPr>
          <w:rFonts w:asciiTheme="minorHAnsi" w:hAnsiTheme="minorHAnsi" w:cs="Arial"/>
          <w:b/>
          <w:sz w:val="22"/>
          <w:szCs w:val="22"/>
          <w:lang w:val="es-ES_tradnl"/>
        </w:rPr>
        <w:t>7</w:t>
      </w:r>
      <w:r w:rsidR="0095453E" w:rsidRPr="00E4781A">
        <w:rPr>
          <w:rFonts w:asciiTheme="minorHAnsi" w:hAnsiTheme="minorHAnsi" w:cs="Arial"/>
          <w:b/>
          <w:sz w:val="22"/>
          <w:szCs w:val="22"/>
          <w:lang w:val="es-ES_tradnl"/>
        </w:rPr>
        <w:t xml:space="preserve">- CESIÓN DE DERECHOS: </w:t>
      </w:r>
    </w:p>
    <w:p w:rsidR="0095453E" w:rsidRPr="00E4781A" w:rsidRDefault="0095453E" w:rsidP="0095453E">
      <w:pPr>
        <w:jc w:val="both"/>
        <w:rPr>
          <w:rFonts w:asciiTheme="minorHAnsi" w:hAnsiTheme="minorHAnsi" w:cs="Arial"/>
          <w:sz w:val="22"/>
          <w:szCs w:val="22"/>
          <w:lang w:val="es-ES_tradnl"/>
        </w:rPr>
      </w:pPr>
    </w:p>
    <w:p w:rsidR="006F62A4" w:rsidRDefault="00A826B8" w:rsidP="0095453E">
      <w:pPr>
        <w:ind w:firstLine="708"/>
        <w:jc w:val="both"/>
        <w:rPr>
          <w:rFonts w:asciiTheme="minorHAnsi" w:hAnsiTheme="minorHAnsi" w:cs="Arial"/>
          <w:sz w:val="22"/>
          <w:szCs w:val="22"/>
          <w:lang w:val="es-ES_tradnl"/>
        </w:rPr>
      </w:pPr>
      <w:r w:rsidRPr="00E4781A">
        <w:rPr>
          <w:rFonts w:asciiTheme="minorHAnsi" w:hAnsiTheme="minorHAnsi" w:cs="Arial"/>
          <w:sz w:val="22"/>
          <w:szCs w:val="22"/>
          <w:lang w:val="es-ES_tradnl"/>
        </w:rPr>
        <w:t>17</w:t>
      </w:r>
      <w:r w:rsidR="0095453E" w:rsidRPr="00E4781A">
        <w:rPr>
          <w:rFonts w:asciiTheme="minorHAnsi" w:hAnsiTheme="minorHAnsi" w:cs="Arial"/>
          <w:sz w:val="22"/>
          <w:szCs w:val="22"/>
          <w:lang w:val="es-ES_tradnl"/>
        </w:rPr>
        <w:t xml:space="preserve">.1- </w:t>
      </w:r>
      <w:r w:rsidR="006F62A4">
        <w:rPr>
          <w:rFonts w:asciiTheme="minorHAnsi" w:hAnsiTheme="minorHAnsi" w:cs="Arial"/>
          <w:sz w:val="22"/>
          <w:szCs w:val="22"/>
          <w:lang w:val="es-ES_tradnl"/>
        </w:rPr>
        <w:t xml:space="preserve">El adjudicatario solamente podrá ceder o traspasar los derechos de la presente contratación en el tanto cuente con la aprobación explícita de SUTEL. La cual debe </w:t>
      </w:r>
      <w:r w:rsidR="00F942A8">
        <w:rPr>
          <w:rFonts w:asciiTheme="minorHAnsi" w:hAnsiTheme="minorHAnsi" w:cs="Arial"/>
          <w:sz w:val="22"/>
          <w:szCs w:val="22"/>
          <w:lang w:val="es-ES_tradnl"/>
        </w:rPr>
        <w:t>ser</w:t>
      </w:r>
      <w:r w:rsidR="006F62A4">
        <w:rPr>
          <w:rFonts w:asciiTheme="minorHAnsi" w:hAnsiTheme="minorHAnsi" w:cs="Arial"/>
          <w:sz w:val="22"/>
          <w:szCs w:val="22"/>
          <w:lang w:val="es-ES_tradnl"/>
        </w:rPr>
        <w:t xml:space="preserve"> solicitada por escrito con al menos 30 días hábiles.</w:t>
      </w:r>
    </w:p>
    <w:p w:rsidR="006F62A4" w:rsidRDefault="006F62A4" w:rsidP="0095453E">
      <w:pPr>
        <w:ind w:firstLine="708"/>
        <w:jc w:val="both"/>
        <w:rPr>
          <w:rFonts w:asciiTheme="minorHAnsi" w:hAnsiTheme="minorHAnsi" w:cs="Arial"/>
          <w:sz w:val="22"/>
          <w:szCs w:val="22"/>
          <w:lang w:val="es-ES_tradnl"/>
        </w:rPr>
      </w:pPr>
    </w:p>
    <w:p w:rsidR="0095453E" w:rsidRPr="00E4781A" w:rsidRDefault="0095453E" w:rsidP="0095453E">
      <w:pPr>
        <w:jc w:val="both"/>
        <w:rPr>
          <w:rFonts w:asciiTheme="minorHAnsi" w:hAnsiTheme="minorHAnsi" w:cs="Arial"/>
          <w:b/>
          <w:sz w:val="22"/>
          <w:szCs w:val="22"/>
          <w:lang w:val="es-ES_tradnl"/>
        </w:rPr>
      </w:pPr>
      <w:r w:rsidRPr="00E4781A">
        <w:rPr>
          <w:rFonts w:asciiTheme="minorHAnsi" w:hAnsiTheme="minorHAnsi" w:cs="Arial"/>
          <w:b/>
          <w:sz w:val="22"/>
          <w:szCs w:val="22"/>
          <w:lang w:val="es-ES_tradnl"/>
        </w:rPr>
        <w:lastRenderedPageBreak/>
        <w:t>1</w:t>
      </w:r>
      <w:r w:rsidR="00A826B8" w:rsidRPr="00E4781A">
        <w:rPr>
          <w:rFonts w:asciiTheme="minorHAnsi" w:hAnsiTheme="minorHAnsi" w:cs="Arial"/>
          <w:b/>
          <w:sz w:val="22"/>
          <w:szCs w:val="22"/>
          <w:lang w:val="es-ES_tradnl"/>
        </w:rPr>
        <w:t>8</w:t>
      </w:r>
      <w:r w:rsidRPr="00E4781A">
        <w:rPr>
          <w:rFonts w:asciiTheme="minorHAnsi" w:hAnsiTheme="minorHAnsi" w:cs="Arial"/>
          <w:b/>
          <w:sz w:val="22"/>
          <w:szCs w:val="22"/>
          <w:lang w:val="es-ES_tradnl"/>
        </w:rPr>
        <w:t xml:space="preserve">- SUBCONTRATACIÓN: </w:t>
      </w:r>
    </w:p>
    <w:p w:rsidR="0095453E" w:rsidRPr="00E4781A" w:rsidRDefault="0095453E" w:rsidP="0095453E">
      <w:pPr>
        <w:jc w:val="both"/>
        <w:rPr>
          <w:rFonts w:asciiTheme="minorHAnsi" w:hAnsiTheme="minorHAnsi" w:cs="Arial"/>
          <w:sz w:val="22"/>
          <w:szCs w:val="22"/>
          <w:lang w:val="es-ES_tradnl"/>
        </w:rPr>
      </w:pPr>
    </w:p>
    <w:p w:rsidR="0095453E" w:rsidRPr="00E4781A" w:rsidRDefault="00A60128" w:rsidP="0095453E">
      <w:pPr>
        <w:ind w:firstLine="708"/>
        <w:jc w:val="both"/>
        <w:rPr>
          <w:rFonts w:asciiTheme="minorHAnsi" w:hAnsiTheme="minorHAnsi" w:cs="Arial"/>
          <w:sz w:val="22"/>
          <w:szCs w:val="22"/>
          <w:lang w:val="es-ES_tradnl"/>
        </w:rPr>
      </w:pPr>
      <w:r w:rsidRPr="00E4781A">
        <w:rPr>
          <w:rFonts w:asciiTheme="minorHAnsi" w:hAnsiTheme="minorHAnsi" w:cs="Arial"/>
          <w:sz w:val="22"/>
          <w:szCs w:val="22"/>
          <w:lang w:val="es-ES_tradnl"/>
        </w:rPr>
        <w:t>1</w:t>
      </w:r>
      <w:r w:rsidR="00A826B8" w:rsidRPr="00E4781A">
        <w:rPr>
          <w:rFonts w:asciiTheme="minorHAnsi" w:hAnsiTheme="minorHAnsi" w:cs="Arial"/>
          <w:sz w:val="22"/>
          <w:szCs w:val="22"/>
          <w:lang w:val="es-ES_tradnl"/>
        </w:rPr>
        <w:t>8</w:t>
      </w:r>
      <w:r w:rsidR="0095453E" w:rsidRPr="00E4781A">
        <w:rPr>
          <w:rFonts w:asciiTheme="minorHAnsi" w:hAnsiTheme="minorHAnsi" w:cs="Arial"/>
          <w:sz w:val="22"/>
          <w:szCs w:val="22"/>
          <w:lang w:val="es-ES_tradnl"/>
        </w:rPr>
        <w:t>.1- De conformidad con el artículo 69 del Reglamento a la Ley de Contratación Administrativa, el adjudicatario podrá subcontratar hasta un 50% del monto adjudicado, salvo que la Administración autorice un monto mayor. La subcontratación no relevará al CONTRATISTA de su responsabilidad. No obstante, dadas las obligaciones de realizar las actividades con el grupo de profesionales indicadas en la oferta y las demás condiciones de requisitos mínimos de admisibilidad, cualquier subcontratación deberá respetar los límites y restricciones naturales a las particularidades de esta contratación y los términos de pliego de condicione</w:t>
      </w:r>
      <w:r w:rsidR="0074085A">
        <w:rPr>
          <w:rFonts w:asciiTheme="minorHAnsi" w:hAnsiTheme="minorHAnsi" w:cs="Arial"/>
          <w:sz w:val="22"/>
          <w:szCs w:val="22"/>
          <w:lang w:val="es-ES_tradnl"/>
        </w:rPr>
        <w:t>s</w:t>
      </w:r>
      <w:r w:rsidR="0095453E" w:rsidRPr="00E4781A">
        <w:rPr>
          <w:rFonts w:asciiTheme="minorHAnsi" w:hAnsiTheme="minorHAnsi" w:cs="Arial"/>
          <w:sz w:val="22"/>
          <w:szCs w:val="22"/>
          <w:lang w:val="es-ES_tradnl"/>
        </w:rPr>
        <w:t xml:space="preserve"> y la oferta. </w:t>
      </w:r>
    </w:p>
    <w:p w:rsidR="00972820" w:rsidRDefault="00972820" w:rsidP="0095453E">
      <w:pPr>
        <w:ind w:firstLine="708"/>
        <w:jc w:val="both"/>
        <w:rPr>
          <w:rFonts w:asciiTheme="minorHAnsi" w:hAnsiTheme="minorHAnsi" w:cs="Arial"/>
          <w:sz w:val="22"/>
          <w:szCs w:val="22"/>
          <w:lang w:val="es-ES_tradnl"/>
        </w:rPr>
      </w:pPr>
    </w:p>
    <w:p w:rsidR="0095453E" w:rsidRPr="00E4781A" w:rsidRDefault="0095453E" w:rsidP="0095453E">
      <w:pPr>
        <w:ind w:firstLine="708"/>
        <w:jc w:val="both"/>
        <w:rPr>
          <w:rFonts w:asciiTheme="minorHAnsi" w:hAnsiTheme="minorHAnsi" w:cs="Arial"/>
          <w:sz w:val="22"/>
          <w:szCs w:val="22"/>
          <w:lang w:val="es-ES_tradnl"/>
        </w:rPr>
      </w:pPr>
      <w:r w:rsidRPr="00E4781A">
        <w:rPr>
          <w:rFonts w:asciiTheme="minorHAnsi" w:hAnsiTheme="minorHAnsi" w:cs="Arial"/>
          <w:sz w:val="22"/>
          <w:szCs w:val="22"/>
          <w:lang w:val="es-ES_tradnl"/>
        </w:rPr>
        <w:t>1</w:t>
      </w:r>
      <w:r w:rsidR="00A826B8" w:rsidRPr="00E4781A">
        <w:rPr>
          <w:rFonts w:asciiTheme="minorHAnsi" w:hAnsiTheme="minorHAnsi" w:cs="Arial"/>
          <w:sz w:val="22"/>
          <w:szCs w:val="22"/>
          <w:lang w:val="es-ES_tradnl"/>
        </w:rPr>
        <w:t>8</w:t>
      </w:r>
      <w:r w:rsidR="00B72303" w:rsidRPr="00E4781A">
        <w:rPr>
          <w:rFonts w:asciiTheme="minorHAnsi" w:hAnsiTheme="minorHAnsi" w:cs="Arial"/>
          <w:sz w:val="22"/>
          <w:szCs w:val="22"/>
          <w:lang w:val="es-ES_tradnl"/>
        </w:rPr>
        <w:t>.1.2</w:t>
      </w:r>
      <w:r w:rsidRPr="00E4781A">
        <w:rPr>
          <w:rFonts w:asciiTheme="minorHAnsi" w:hAnsiTheme="minorHAnsi" w:cs="Arial"/>
          <w:sz w:val="22"/>
          <w:szCs w:val="22"/>
          <w:lang w:val="es-ES_tradnl"/>
        </w:rPr>
        <w:t xml:space="preserve">- Adicionalmente, junto </w:t>
      </w:r>
      <w:r w:rsidRPr="0066282D">
        <w:rPr>
          <w:rFonts w:asciiTheme="minorHAnsi" w:hAnsiTheme="minorHAnsi" w:cs="Arial"/>
          <w:sz w:val="22"/>
          <w:szCs w:val="22"/>
          <w:lang w:val="es-ES_tradnl"/>
        </w:rPr>
        <w:t>con la propuesta u oferta se debe aportar un listado de las empresas o personas físicas con las cuales se va a subcontratar, incluyendo, en el primer caso, el porcentaje de participación en el costo total de</w:t>
      </w:r>
      <w:r w:rsidRPr="00E4781A">
        <w:rPr>
          <w:rFonts w:asciiTheme="minorHAnsi" w:hAnsiTheme="minorHAnsi" w:cs="Arial"/>
          <w:sz w:val="22"/>
          <w:szCs w:val="22"/>
          <w:lang w:val="es-ES_tradnl"/>
        </w:rPr>
        <w:t xml:space="preserve"> la oferta y se aportará una certificación de los titulares del capital social y de los representantes legales de aquellas, cuando corresponda. No se considera subcontratación, la adquisición de suministros,</w:t>
      </w:r>
      <w:r w:rsidR="00B72303" w:rsidRPr="00E4781A">
        <w:rPr>
          <w:rFonts w:asciiTheme="minorHAnsi" w:hAnsiTheme="minorHAnsi" w:cs="Arial"/>
          <w:sz w:val="22"/>
          <w:szCs w:val="22"/>
          <w:lang w:val="es-ES_tradnl"/>
        </w:rPr>
        <w:t xml:space="preserve"> </w:t>
      </w:r>
      <w:r w:rsidR="0066282D" w:rsidRPr="00E4781A">
        <w:rPr>
          <w:rFonts w:asciiTheme="minorHAnsi" w:hAnsiTheme="minorHAnsi" w:cs="Arial"/>
          <w:sz w:val="22"/>
          <w:szCs w:val="22"/>
          <w:lang w:val="es-ES_tradnl"/>
        </w:rPr>
        <w:t>aun</w:t>
      </w:r>
      <w:r w:rsidRPr="00E4781A">
        <w:rPr>
          <w:rFonts w:asciiTheme="minorHAnsi" w:hAnsiTheme="minorHAnsi" w:cs="Arial"/>
          <w:sz w:val="22"/>
          <w:szCs w:val="22"/>
          <w:lang w:val="es-ES_tradnl"/>
        </w:rPr>
        <w:t xml:space="preserve"> cuando éstos conlleven su propia instalación. </w:t>
      </w:r>
    </w:p>
    <w:p w:rsidR="00952B25" w:rsidRDefault="00952B25" w:rsidP="0095453E">
      <w:pPr>
        <w:tabs>
          <w:tab w:val="left" w:pos="-720"/>
        </w:tabs>
        <w:suppressAutoHyphens/>
        <w:contextualSpacing/>
        <w:jc w:val="both"/>
        <w:rPr>
          <w:rFonts w:asciiTheme="minorHAnsi" w:hAnsiTheme="minorHAnsi" w:cs="Arial"/>
          <w:spacing w:val="-3"/>
          <w:sz w:val="22"/>
          <w:szCs w:val="22"/>
          <w:lang w:val="es-ES_tradnl"/>
        </w:rPr>
      </w:pPr>
    </w:p>
    <w:p w:rsidR="0095453E" w:rsidRPr="00E4781A" w:rsidRDefault="005249D3" w:rsidP="0095453E">
      <w:pPr>
        <w:tabs>
          <w:tab w:val="left" w:pos="-720"/>
        </w:tabs>
        <w:suppressAutoHyphens/>
        <w:contextualSpacing/>
        <w:jc w:val="both"/>
        <w:rPr>
          <w:rFonts w:asciiTheme="minorHAnsi" w:hAnsiTheme="minorHAnsi" w:cs="Arial"/>
          <w:b/>
          <w:sz w:val="22"/>
          <w:szCs w:val="22"/>
          <w:lang w:val="es-ES_tradnl"/>
        </w:rPr>
      </w:pPr>
      <w:r w:rsidRPr="00E4781A">
        <w:rPr>
          <w:rFonts w:asciiTheme="minorHAnsi" w:hAnsiTheme="minorHAnsi" w:cs="Arial"/>
          <w:b/>
          <w:spacing w:val="-3"/>
          <w:sz w:val="22"/>
          <w:szCs w:val="22"/>
          <w:lang w:val="es-ES_tradnl"/>
        </w:rPr>
        <w:t>1</w:t>
      </w:r>
      <w:r w:rsidR="00A826B8" w:rsidRPr="00E4781A">
        <w:rPr>
          <w:rFonts w:asciiTheme="minorHAnsi" w:hAnsiTheme="minorHAnsi" w:cs="Arial"/>
          <w:b/>
          <w:spacing w:val="-3"/>
          <w:sz w:val="22"/>
          <w:szCs w:val="22"/>
          <w:lang w:val="es-ES_tradnl"/>
        </w:rPr>
        <w:t>9</w:t>
      </w:r>
      <w:r w:rsidR="0095453E" w:rsidRPr="00E4781A">
        <w:rPr>
          <w:rFonts w:asciiTheme="minorHAnsi" w:hAnsiTheme="minorHAnsi" w:cs="Arial"/>
          <w:b/>
          <w:spacing w:val="-3"/>
          <w:sz w:val="22"/>
          <w:szCs w:val="22"/>
          <w:lang w:val="es-ES_tradnl"/>
        </w:rPr>
        <w:t>-</w:t>
      </w:r>
      <w:r w:rsidR="0095453E" w:rsidRPr="00E4781A">
        <w:rPr>
          <w:rFonts w:asciiTheme="minorHAnsi" w:hAnsiTheme="minorHAnsi" w:cs="Arial"/>
          <w:spacing w:val="-3"/>
          <w:sz w:val="22"/>
          <w:szCs w:val="22"/>
          <w:lang w:val="es-ES_tradnl"/>
        </w:rPr>
        <w:t xml:space="preserve"> </w:t>
      </w:r>
      <w:r w:rsidR="0095453E" w:rsidRPr="00E4781A">
        <w:rPr>
          <w:rFonts w:asciiTheme="minorHAnsi" w:hAnsiTheme="minorHAnsi" w:cs="Arial"/>
          <w:b/>
          <w:sz w:val="22"/>
          <w:szCs w:val="22"/>
          <w:lang w:val="es-ES_tradnl"/>
        </w:rPr>
        <w:t>METODOLOGÍA DE EVALUACIÓN Y ADJUDICACION</w:t>
      </w:r>
    </w:p>
    <w:p w:rsidR="0095453E" w:rsidRPr="00E4781A" w:rsidRDefault="0095453E" w:rsidP="0095453E">
      <w:pPr>
        <w:tabs>
          <w:tab w:val="left" w:pos="-720"/>
        </w:tabs>
        <w:suppressAutoHyphens/>
        <w:contextualSpacing/>
        <w:jc w:val="both"/>
        <w:rPr>
          <w:rFonts w:asciiTheme="minorHAnsi" w:hAnsiTheme="minorHAnsi" w:cs="Arial"/>
          <w:spacing w:val="-3"/>
          <w:sz w:val="22"/>
          <w:szCs w:val="22"/>
          <w:lang w:val="es-ES_tradnl"/>
        </w:rPr>
      </w:pPr>
    </w:p>
    <w:p w:rsidR="0095453E" w:rsidRPr="00E4781A" w:rsidRDefault="00A60128" w:rsidP="0095453E">
      <w:pPr>
        <w:tabs>
          <w:tab w:val="left" w:pos="-720"/>
        </w:tabs>
        <w:suppressAutoHyphens/>
        <w:contextualSpacing/>
        <w:jc w:val="both"/>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ab/>
        <w:t>1</w:t>
      </w:r>
      <w:r w:rsidR="00A826B8" w:rsidRPr="00E4781A">
        <w:rPr>
          <w:rFonts w:asciiTheme="minorHAnsi" w:hAnsiTheme="minorHAnsi" w:cs="Arial"/>
          <w:spacing w:val="-3"/>
          <w:sz w:val="22"/>
          <w:szCs w:val="22"/>
          <w:lang w:val="es-ES_tradnl"/>
        </w:rPr>
        <w:t>9</w:t>
      </w:r>
      <w:r w:rsidR="0095453E" w:rsidRPr="00E4781A">
        <w:rPr>
          <w:rFonts w:asciiTheme="minorHAnsi" w:hAnsiTheme="minorHAnsi" w:cs="Arial"/>
          <w:spacing w:val="-3"/>
          <w:sz w:val="22"/>
          <w:szCs w:val="22"/>
          <w:lang w:val="es-ES_tradnl"/>
        </w:rPr>
        <w:t>.1.1- El oferente deberá incluir toda la información necesaria para la correcta evaluación de la oferta. Serán excluidas aquellas ofertas que se aparten de lo solicitado de forma tal que haga imposible armonizarlas con las estipulaciones de esta contratación.</w:t>
      </w:r>
    </w:p>
    <w:p w:rsidR="0095453E" w:rsidRPr="00E4781A" w:rsidRDefault="0095453E" w:rsidP="0095453E">
      <w:pPr>
        <w:tabs>
          <w:tab w:val="left" w:pos="-720"/>
        </w:tabs>
        <w:suppressAutoHyphens/>
        <w:contextualSpacing/>
        <w:jc w:val="both"/>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ab/>
      </w:r>
    </w:p>
    <w:p w:rsidR="00890BEE" w:rsidRPr="0066282D" w:rsidRDefault="0095453E" w:rsidP="0095453E">
      <w:pPr>
        <w:pStyle w:val="Sangradetextonormal"/>
        <w:numPr>
          <w:ilvl w:val="12"/>
          <w:numId w:val="0"/>
        </w:numPr>
        <w:contextualSpacing/>
        <w:rPr>
          <w:rFonts w:asciiTheme="minorHAnsi" w:hAnsiTheme="minorHAnsi" w:cs="Arial"/>
          <w:b w:val="0"/>
          <w:spacing w:val="-3"/>
          <w:sz w:val="22"/>
          <w:szCs w:val="22"/>
          <w:lang w:val="es-ES_tradnl"/>
        </w:rPr>
      </w:pPr>
      <w:r w:rsidRPr="00E4781A">
        <w:rPr>
          <w:rFonts w:asciiTheme="minorHAnsi" w:hAnsiTheme="minorHAnsi" w:cs="Arial"/>
          <w:spacing w:val="-3"/>
          <w:sz w:val="22"/>
          <w:szCs w:val="22"/>
          <w:lang w:val="es-ES_tradnl"/>
        </w:rPr>
        <w:tab/>
      </w:r>
      <w:r w:rsidRPr="0066282D">
        <w:rPr>
          <w:rFonts w:asciiTheme="minorHAnsi" w:hAnsiTheme="minorHAnsi" w:cs="Arial"/>
          <w:b w:val="0"/>
          <w:spacing w:val="-3"/>
          <w:sz w:val="22"/>
          <w:szCs w:val="22"/>
          <w:lang w:val="es-ES_tradnl"/>
        </w:rPr>
        <w:t>1</w:t>
      </w:r>
      <w:r w:rsidR="00A826B8" w:rsidRPr="0066282D">
        <w:rPr>
          <w:rFonts w:asciiTheme="minorHAnsi" w:hAnsiTheme="minorHAnsi" w:cs="Arial"/>
          <w:b w:val="0"/>
          <w:spacing w:val="-3"/>
          <w:sz w:val="22"/>
          <w:szCs w:val="22"/>
          <w:lang w:val="es-ES_tradnl"/>
        </w:rPr>
        <w:t>9</w:t>
      </w:r>
      <w:r w:rsidRPr="0066282D">
        <w:rPr>
          <w:rFonts w:asciiTheme="minorHAnsi" w:hAnsiTheme="minorHAnsi" w:cs="Arial"/>
          <w:b w:val="0"/>
          <w:spacing w:val="-3"/>
          <w:sz w:val="22"/>
          <w:szCs w:val="22"/>
          <w:lang w:val="es-ES_tradnl"/>
        </w:rPr>
        <w:t xml:space="preserve">.1.2-Una vez determinado que las ofertas cumplen con los aspectos legales generales y técnicos y que  son admisibles para una eventual adjudicación, se tendrá como adjudicada la oferta que obtenga el mayor puntaje de todos los oferentes que participen  y en caso de empate en puntos entre dos o </w:t>
      </w:r>
      <w:r w:rsidR="00C6311D" w:rsidRPr="0066282D">
        <w:rPr>
          <w:rFonts w:asciiTheme="minorHAnsi" w:hAnsiTheme="minorHAnsi" w:cs="Arial"/>
          <w:b w:val="0"/>
          <w:spacing w:val="-3"/>
          <w:sz w:val="22"/>
          <w:szCs w:val="22"/>
          <w:lang w:val="es-ES_tradnl"/>
        </w:rPr>
        <w:t>más</w:t>
      </w:r>
      <w:r w:rsidRPr="0066282D">
        <w:rPr>
          <w:rFonts w:asciiTheme="minorHAnsi" w:hAnsiTheme="minorHAnsi" w:cs="Arial"/>
          <w:b w:val="0"/>
          <w:spacing w:val="-3"/>
          <w:sz w:val="22"/>
          <w:szCs w:val="22"/>
          <w:lang w:val="es-ES_tradnl"/>
        </w:rPr>
        <w:t xml:space="preserve"> oferentes, se adjudicará sobre aquella  que ofrezca el menor precio y en caso de persistir el empate, se definirá por medio de suerte (Art. 55  del R.L.C.A).</w:t>
      </w:r>
    </w:p>
    <w:p w:rsidR="007E3297" w:rsidRDefault="001C4B4D" w:rsidP="001C4B4D">
      <w:pPr>
        <w:tabs>
          <w:tab w:val="left" w:pos="-720"/>
        </w:tabs>
        <w:suppressAutoHyphens/>
        <w:contextualSpacing/>
        <w:jc w:val="both"/>
        <w:rPr>
          <w:rFonts w:asciiTheme="minorHAnsi" w:hAnsiTheme="minorHAnsi" w:cs="Arial"/>
          <w:spacing w:val="-3"/>
          <w:sz w:val="22"/>
          <w:szCs w:val="22"/>
        </w:rPr>
      </w:pPr>
      <w:r w:rsidRPr="00E4781A">
        <w:rPr>
          <w:rFonts w:asciiTheme="minorHAnsi" w:hAnsiTheme="minorHAnsi" w:cs="Arial"/>
          <w:spacing w:val="-3"/>
          <w:sz w:val="22"/>
          <w:szCs w:val="22"/>
        </w:rPr>
        <w:tab/>
      </w:r>
    </w:p>
    <w:p w:rsidR="001C4B4D" w:rsidRPr="00E4781A" w:rsidRDefault="007E3297" w:rsidP="001C4B4D">
      <w:pPr>
        <w:tabs>
          <w:tab w:val="left" w:pos="-720"/>
        </w:tabs>
        <w:suppressAutoHyphens/>
        <w:contextualSpacing/>
        <w:jc w:val="both"/>
        <w:rPr>
          <w:rFonts w:asciiTheme="minorHAnsi" w:hAnsiTheme="minorHAnsi" w:cs="Arial"/>
          <w:spacing w:val="-3"/>
          <w:sz w:val="22"/>
          <w:szCs w:val="22"/>
        </w:rPr>
      </w:pPr>
      <w:r>
        <w:rPr>
          <w:rFonts w:asciiTheme="minorHAnsi" w:hAnsiTheme="minorHAnsi" w:cs="Arial"/>
          <w:spacing w:val="-3"/>
          <w:sz w:val="22"/>
          <w:szCs w:val="22"/>
        </w:rPr>
        <w:tab/>
      </w:r>
      <w:r w:rsidR="00A60128" w:rsidRPr="00E4781A">
        <w:rPr>
          <w:rFonts w:asciiTheme="minorHAnsi" w:hAnsiTheme="minorHAnsi" w:cs="Arial"/>
          <w:spacing w:val="-3"/>
          <w:sz w:val="22"/>
          <w:szCs w:val="22"/>
        </w:rPr>
        <w:t>1</w:t>
      </w:r>
      <w:r w:rsidR="00A826B8" w:rsidRPr="00E4781A">
        <w:rPr>
          <w:rFonts w:asciiTheme="minorHAnsi" w:hAnsiTheme="minorHAnsi" w:cs="Arial"/>
          <w:spacing w:val="-3"/>
          <w:sz w:val="22"/>
          <w:szCs w:val="22"/>
        </w:rPr>
        <w:t>9</w:t>
      </w:r>
      <w:r w:rsidR="001C4B4D" w:rsidRPr="00E4781A">
        <w:rPr>
          <w:rFonts w:asciiTheme="minorHAnsi" w:hAnsiTheme="minorHAnsi" w:cs="Arial"/>
          <w:spacing w:val="-3"/>
          <w:sz w:val="22"/>
          <w:szCs w:val="22"/>
        </w:rPr>
        <w:t>.1.3-  Se procederá a realizar la calificación de cada oferta, bajo el siguiente parámetro:</w:t>
      </w:r>
    </w:p>
    <w:p w:rsidR="001C4B4D" w:rsidRPr="00E4781A" w:rsidRDefault="001C4B4D" w:rsidP="001C4B4D">
      <w:pPr>
        <w:tabs>
          <w:tab w:val="left" w:pos="-720"/>
        </w:tabs>
        <w:suppressAutoHyphens/>
        <w:contextualSpacing/>
        <w:jc w:val="both"/>
        <w:rPr>
          <w:rFonts w:asciiTheme="minorHAnsi" w:hAnsiTheme="minorHAnsi" w:cs="Arial"/>
          <w:spacing w:val="-3"/>
          <w:sz w:val="22"/>
          <w:szCs w:val="22"/>
        </w:rPr>
      </w:pPr>
    </w:p>
    <w:tbl>
      <w:tblPr>
        <w:tblW w:w="7230" w:type="dxa"/>
        <w:tblInd w:w="637" w:type="dxa"/>
        <w:tblLayout w:type="fixed"/>
        <w:tblCellMar>
          <w:left w:w="70" w:type="dxa"/>
          <w:right w:w="70" w:type="dxa"/>
        </w:tblCellMar>
        <w:tblLook w:val="0000" w:firstRow="0" w:lastRow="0" w:firstColumn="0" w:lastColumn="0" w:noHBand="0" w:noVBand="0"/>
      </w:tblPr>
      <w:tblGrid>
        <w:gridCol w:w="5103"/>
        <w:gridCol w:w="2127"/>
      </w:tblGrid>
      <w:tr w:rsidR="001C4B4D" w:rsidRPr="00E4781A" w:rsidTr="00627562">
        <w:tc>
          <w:tcPr>
            <w:tcW w:w="5103" w:type="dxa"/>
            <w:tcBorders>
              <w:top w:val="single" w:sz="6" w:space="0" w:color="auto"/>
              <w:left w:val="single" w:sz="6" w:space="0" w:color="auto"/>
              <w:bottom w:val="single" w:sz="6" w:space="0" w:color="auto"/>
              <w:right w:val="single" w:sz="6" w:space="0" w:color="auto"/>
            </w:tcBorders>
          </w:tcPr>
          <w:p w:rsidR="001C4B4D" w:rsidRPr="00E4781A" w:rsidRDefault="001C4B4D" w:rsidP="00627562">
            <w:pPr>
              <w:tabs>
                <w:tab w:val="left" w:pos="720"/>
              </w:tabs>
              <w:autoSpaceDE w:val="0"/>
              <w:autoSpaceDN w:val="0"/>
              <w:adjustRightInd w:val="0"/>
              <w:jc w:val="center"/>
              <w:rPr>
                <w:rFonts w:asciiTheme="minorHAnsi" w:hAnsiTheme="minorHAnsi" w:cs="Arial"/>
                <w:b/>
                <w:bCs/>
                <w:sz w:val="22"/>
                <w:szCs w:val="22"/>
              </w:rPr>
            </w:pPr>
            <w:r w:rsidRPr="00E4781A">
              <w:rPr>
                <w:rFonts w:asciiTheme="minorHAnsi" w:hAnsiTheme="minorHAnsi" w:cs="Arial"/>
                <w:spacing w:val="-3"/>
                <w:sz w:val="22"/>
                <w:szCs w:val="22"/>
              </w:rPr>
              <w:tab/>
            </w:r>
            <w:r w:rsidRPr="00E4781A">
              <w:rPr>
                <w:rFonts w:asciiTheme="minorHAnsi" w:hAnsiTheme="minorHAnsi" w:cs="Arial"/>
                <w:b/>
                <w:bCs/>
                <w:sz w:val="22"/>
                <w:szCs w:val="22"/>
              </w:rPr>
              <w:t>Factores de evaluación</w:t>
            </w:r>
          </w:p>
        </w:tc>
        <w:tc>
          <w:tcPr>
            <w:tcW w:w="2127" w:type="dxa"/>
            <w:tcBorders>
              <w:top w:val="single" w:sz="6" w:space="0" w:color="auto"/>
              <w:left w:val="single" w:sz="6" w:space="0" w:color="auto"/>
              <w:bottom w:val="single" w:sz="6" w:space="0" w:color="auto"/>
              <w:right w:val="single" w:sz="6" w:space="0" w:color="auto"/>
            </w:tcBorders>
          </w:tcPr>
          <w:p w:rsidR="001C4B4D" w:rsidRPr="00E4781A" w:rsidRDefault="001C4B4D" w:rsidP="00627562">
            <w:pPr>
              <w:tabs>
                <w:tab w:val="left" w:pos="720"/>
              </w:tabs>
              <w:autoSpaceDE w:val="0"/>
              <w:autoSpaceDN w:val="0"/>
              <w:adjustRightInd w:val="0"/>
              <w:jc w:val="center"/>
              <w:rPr>
                <w:rFonts w:asciiTheme="minorHAnsi" w:hAnsiTheme="minorHAnsi" w:cs="Arial"/>
                <w:b/>
                <w:bCs/>
                <w:sz w:val="22"/>
                <w:szCs w:val="22"/>
              </w:rPr>
            </w:pPr>
            <w:r w:rsidRPr="00E4781A">
              <w:rPr>
                <w:rFonts w:asciiTheme="minorHAnsi" w:hAnsiTheme="minorHAnsi" w:cs="Arial"/>
                <w:b/>
                <w:bCs/>
                <w:sz w:val="22"/>
                <w:szCs w:val="22"/>
              </w:rPr>
              <w:t>Puntaje máximo</w:t>
            </w:r>
          </w:p>
        </w:tc>
      </w:tr>
      <w:tr w:rsidR="001C4B4D" w:rsidRPr="00E4781A" w:rsidTr="00627562">
        <w:tc>
          <w:tcPr>
            <w:tcW w:w="5103" w:type="dxa"/>
            <w:tcBorders>
              <w:top w:val="single" w:sz="6" w:space="0" w:color="auto"/>
              <w:left w:val="single" w:sz="6" w:space="0" w:color="auto"/>
              <w:bottom w:val="single" w:sz="6" w:space="0" w:color="auto"/>
              <w:right w:val="single" w:sz="6" w:space="0" w:color="auto"/>
            </w:tcBorders>
          </w:tcPr>
          <w:p w:rsidR="001C4B4D" w:rsidRPr="00E4781A" w:rsidRDefault="001C4B4D" w:rsidP="00627562">
            <w:pPr>
              <w:tabs>
                <w:tab w:val="left" w:pos="720"/>
              </w:tabs>
              <w:autoSpaceDE w:val="0"/>
              <w:autoSpaceDN w:val="0"/>
              <w:adjustRightInd w:val="0"/>
              <w:jc w:val="center"/>
              <w:rPr>
                <w:rFonts w:asciiTheme="minorHAnsi" w:hAnsiTheme="minorHAnsi" w:cs="Arial"/>
                <w:bCs/>
                <w:sz w:val="22"/>
                <w:szCs w:val="22"/>
              </w:rPr>
            </w:pPr>
            <w:r w:rsidRPr="00E4781A">
              <w:rPr>
                <w:rFonts w:asciiTheme="minorHAnsi" w:hAnsiTheme="minorHAnsi" w:cs="Arial"/>
                <w:bCs/>
                <w:sz w:val="22"/>
                <w:szCs w:val="22"/>
              </w:rPr>
              <w:t>Precio</w:t>
            </w:r>
          </w:p>
        </w:tc>
        <w:tc>
          <w:tcPr>
            <w:tcW w:w="2127" w:type="dxa"/>
            <w:tcBorders>
              <w:top w:val="single" w:sz="6" w:space="0" w:color="auto"/>
              <w:left w:val="single" w:sz="6" w:space="0" w:color="auto"/>
              <w:bottom w:val="single" w:sz="6" w:space="0" w:color="auto"/>
              <w:right w:val="single" w:sz="6" w:space="0" w:color="auto"/>
            </w:tcBorders>
          </w:tcPr>
          <w:p w:rsidR="001C4B4D" w:rsidRPr="00E4781A" w:rsidRDefault="003D7067" w:rsidP="00627562">
            <w:pPr>
              <w:tabs>
                <w:tab w:val="left" w:pos="720"/>
              </w:tabs>
              <w:autoSpaceDE w:val="0"/>
              <w:autoSpaceDN w:val="0"/>
              <w:adjustRightInd w:val="0"/>
              <w:jc w:val="center"/>
              <w:rPr>
                <w:rFonts w:asciiTheme="minorHAnsi" w:hAnsiTheme="minorHAnsi" w:cs="Arial"/>
                <w:bCs/>
                <w:sz w:val="22"/>
                <w:szCs w:val="22"/>
              </w:rPr>
            </w:pPr>
            <w:r>
              <w:rPr>
                <w:rFonts w:asciiTheme="minorHAnsi" w:hAnsiTheme="minorHAnsi" w:cs="Arial"/>
                <w:bCs/>
                <w:sz w:val="22"/>
                <w:szCs w:val="22"/>
              </w:rPr>
              <w:t>8</w:t>
            </w:r>
            <w:r w:rsidR="001C4B4D" w:rsidRPr="00E4781A">
              <w:rPr>
                <w:rFonts w:asciiTheme="minorHAnsi" w:hAnsiTheme="minorHAnsi" w:cs="Arial"/>
                <w:bCs/>
                <w:sz w:val="22"/>
                <w:szCs w:val="22"/>
              </w:rPr>
              <w:t>0</w:t>
            </w:r>
          </w:p>
        </w:tc>
      </w:tr>
      <w:tr w:rsidR="003D7067" w:rsidRPr="00E4781A" w:rsidTr="00627562">
        <w:tc>
          <w:tcPr>
            <w:tcW w:w="5103" w:type="dxa"/>
            <w:tcBorders>
              <w:top w:val="single" w:sz="6" w:space="0" w:color="auto"/>
              <w:left w:val="single" w:sz="6" w:space="0" w:color="auto"/>
              <w:bottom w:val="single" w:sz="6" w:space="0" w:color="auto"/>
              <w:right w:val="single" w:sz="6" w:space="0" w:color="auto"/>
            </w:tcBorders>
          </w:tcPr>
          <w:p w:rsidR="003D7067" w:rsidRPr="00E4781A" w:rsidRDefault="003D7067" w:rsidP="00627562">
            <w:pPr>
              <w:tabs>
                <w:tab w:val="left" w:pos="720"/>
              </w:tabs>
              <w:autoSpaceDE w:val="0"/>
              <w:autoSpaceDN w:val="0"/>
              <w:adjustRightInd w:val="0"/>
              <w:jc w:val="center"/>
              <w:rPr>
                <w:rFonts w:asciiTheme="minorHAnsi" w:hAnsiTheme="minorHAnsi" w:cs="Arial"/>
                <w:bCs/>
                <w:sz w:val="22"/>
                <w:szCs w:val="22"/>
              </w:rPr>
            </w:pPr>
            <w:r>
              <w:rPr>
                <w:rFonts w:asciiTheme="minorHAnsi" w:hAnsiTheme="minorHAnsi" w:cs="Arial"/>
                <w:bCs/>
                <w:sz w:val="22"/>
                <w:szCs w:val="22"/>
              </w:rPr>
              <w:t>Plazo</w:t>
            </w:r>
          </w:p>
        </w:tc>
        <w:tc>
          <w:tcPr>
            <w:tcW w:w="2127" w:type="dxa"/>
            <w:tcBorders>
              <w:top w:val="single" w:sz="6" w:space="0" w:color="auto"/>
              <w:left w:val="single" w:sz="6" w:space="0" w:color="auto"/>
              <w:bottom w:val="single" w:sz="6" w:space="0" w:color="auto"/>
              <w:right w:val="single" w:sz="6" w:space="0" w:color="auto"/>
            </w:tcBorders>
          </w:tcPr>
          <w:p w:rsidR="003D7067" w:rsidRDefault="003D7067" w:rsidP="00627562">
            <w:pPr>
              <w:tabs>
                <w:tab w:val="left" w:pos="720"/>
              </w:tabs>
              <w:autoSpaceDE w:val="0"/>
              <w:autoSpaceDN w:val="0"/>
              <w:adjustRightInd w:val="0"/>
              <w:jc w:val="center"/>
              <w:rPr>
                <w:rFonts w:asciiTheme="minorHAnsi" w:hAnsiTheme="minorHAnsi" w:cs="Arial"/>
                <w:bCs/>
                <w:sz w:val="22"/>
                <w:szCs w:val="22"/>
              </w:rPr>
            </w:pPr>
            <w:r>
              <w:rPr>
                <w:rFonts w:asciiTheme="minorHAnsi" w:hAnsiTheme="minorHAnsi" w:cs="Arial"/>
                <w:bCs/>
                <w:sz w:val="22"/>
                <w:szCs w:val="22"/>
              </w:rPr>
              <w:t>20</w:t>
            </w:r>
          </w:p>
        </w:tc>
      </w:tr>
      <w:tr w:rsidR="001C4B4D" w:rsidRPr="00E4781A" w:rsidTr="00627562">
        <w:tc>
          <w:tcPr>
            <w:tcW w:w="5103" w:type="dxa"/>
            <w:tcBorders>
              <w:top w:val="single" w:sz="6" w:space="0" w:color="auto"/>
              <w:left w:val="single" w:sz="6" w:space="0" w:color="auto"/>
              <w:bottom w:val="single" w:sz="6" w:space="0" w:color="auto"/>
              <w:right w:val="single" w:sz="6" w:space="0" w:color="auto"/>
            </w:tcBorders>
          </w:tcPr>
          <w:p w:rsidR="001C4B4D" w:rsidRPr="00E4781A" w:rsidRDefault="001C4B4D" w:rsidP="00627562">
            <w:pPr>
              <w:tabs>
                <w:tab w:val="left" w:pos="720"/>
              </w:tabs>
              <w:autoSpaceDE w:val="0"/>
              <w:autoSpaceDN w:val="0"/>
              <w:adjustRightInd w:val="0"/>
              <w:jc w:val="center"/>
              <w:rPr>
                <w:rFonts w:asciiTheme="minorHAnsi" w:hAnsiTheme="minorHAnsi" w:cs="Arial"/>
                <w:b/>
                <w:bCs/>
                <w:sz w:val="22"/>
                <w:szCs w:val="22"/>
              </w:rPr>
            </w:pPr>
            <w:r w:rsidRPr="00E4781A">
              <w:rPr>
                <w:rFonts w:asciiTheme="minorHAnsi" w:hAnsiTheme="minorHAnsi" w:cs="Arial"/>
                <w:b/>
                <w:bCs/>
                <w:sz w:val="22"/>
                <w:szCs w:val="22"/>
              </w:rPr>
              <w:t>Total</w:t>
            </w:r>
          </w:p>
        </w:tc>
        <w:tc>
          <w:tcPr>
            <w:tcW w:w="2127" w:type="dxa"/>
            <w:tcBorders>
              <w:top w:val="single" w:sz="6" w:space="0" w:color="auto"/>
              <w:left w:val="single" w:sz="6" w:space="0" w:color="auto"/>
              <w:bottom w:val="single" w:sz="6" w:space="0" w:color="auto"/>
              <w:right w:val="single" w:sz="6" w:space="0" w:color="auto"/>
            </w:tcBorders>
          </w:tcPr>
          <w:p w:rsidR="001C4B4D" w:rsidRPr="00E4781A" w:rsidRDefault="001C4B4D" w:rsidP="00627562">
            <w:pPr>
              <w:tabs>
                <w:tab w:val="left" w:pos="720"/>
              </w:tabs>
              <w:autoSpaceDE w:val="0"/>
              <w:autoSpaceDN w:val="0"/>
              <w:adjustRightInd w:val="0"/>
              <w:jc w:val="center"/>
              <w:rPr>
                <w:rFonts w:asciiTheme="minorHAnsi" w:hAnsiTheme="minorHAnsi" w:cs="Arial"/>
                <w:b/>
                <w:bCs/>
                <w:sz w:val="22"/>
                <w:szCs w:val="22"/>
              </w:rPr>
            </w:pPr>
            <w:r w:rsidRPr="00E4781A">
              <w:rPr>
                <w:rFonts w:asciiTheme="minorHAnsi" w:hAnsiTheme="minorHAnsi" w:cs="Arial"/>
                <w:b/>
                <w:bCs/>
                <w:sz w:val="22"/>
                <w:szCs w:val="22"/>
              </w:rPr>
              <w:t>100 puntos</w:t>
            </w:r>
          </w:p>
        </w:tc>
      </w:tr>
    </w:tbl>
    <w:p w:rsidR="001C4B4D" w:rsidRPr="00E4781A" w:rsidRDefault="001C4B4D" w:rsidP="001C4B4D">
      <w:pPr>
        <w:jc w:val="both"/>
        <w:rPr>
          <w:rFonts w:asciiTheme="minorHAnsi" w:hAnsiTheme="minorHAnsi" w:cs="Arial"/>
          <w:sz w:val="22"/>
          <w:szCs w:val="22"/>
        </w:rPr>
      </w:pPr>
    </w:p>
    <w:p w:rsidR="001C4B4D" w:rsidRPr="00E4781A" w:rsidRDefault="001C4B4D" w:rsidP="001C4B4D">
      <w:pPr>
        <w:jc w:val="both"/>
        <w:rPr>
          <w:rFonts w:asciiTheme="minorHAnsi" w:hAnsiTheme="minorHAnsi" w:cs="Arial"/>
          <w:b/>
          <w:sz w:val="22"/>
          <w:szCs w:val="22"/>
        </w:rPr>
      </w:pPr>
    </w:p>
    <w:p w:rsidR="001C4B4D" w:rsidRPr="00E4781A" w:rsidRDefault="00607B00" w:rsidP="001C4B4D">
      <w:pPr>
        <w:ind w:firstLine="709"/>
        <w:jc w:val="both"/>
        <w:rPr>
          <w:rFonts w:asciiTheme="minorHAnsi" w:hAnsiTheme="minorHAnsi" w:cs="Arial"/>
          <w:sz w:val="22"/>
          <w:szCs w:val="22"/>
        </w:rPr>
      </w:pPr>
      <w:r w:rsidRPr="00E4781A">
        <w:rPr>
          <w:rFonts w:asciiTheme="minorHAnsi" w:hAnsiTheme="minorHAnsi" w:cs="Arial"/>
          <w:b/>
          <w:sz w:val="22"/>
          <w:szCs w:val="22"/>
          <w:u w:val="single"/>
        </w:rPr>
        <w:t>Precio</w:t>
      </w:r>
      <w:r w:rsidR="00E4781A" w:rsidRPr="00E4781A">
        <w:rPr>
          <w:rFonts w:asciiTheme="minorHAnsi" w:hAnsiTheme="minorHAnsi" w:cs="Arial"/>
          <w:b/>
          <w:sz w:val="22"/>
          <w:szCs w:val="22"/>
        </w:rPr>
        <w:t xml:space="preserve">: </w:t>
      </w:r>
      <w:r w:rsidR="003D7067">
        <w:rPr>
          <w:rFonts w:asciiTheme="minorHAnsi" w:hAnsiTheme="minorHAnsi" w:cs="Arial"/>
          <w:b/>
          <w:sz w:val="22"/>
          <w:szCs w:val="22"/>
        </w:rPr>
        <w:t>8</w:t>
      </w:r>
      <w:r w:rsidR="001C4B4D" w:rsidRPr="00E4781A">
        <w:rPr>
          <w:rFonts w:asciiTheme="minorHAnsi" w:hAnsiTheme="minorHAnsi" w:cs="Arial"/>
          <w:b/>
          <w:sz w:val="22"/>
          <w:szCs w:val="22"/>
        </w:rPr>
        <w:t>0 puntos.</w:t>
      </w:r>
      <w:r w:rsidR="001C4B4D" w:rsidRPr="00E4781A">
        <w:rPr>
          <w:rFonts w:asciiTheme="minorHAnsi" w:hAnsiTheme="minorHAnsi" w:cs="Arial"/>
          <w:sz w:val="22"/>
          <w:szCs w:val="22"/>
        </w:rPr>
        <w:t xml:space="preserve"> Se asignará todo el puntaje al oferente con el menor precio cotizado entre las ofertas elegibles.  Para las restantes ofertas, el puntaje a aplicar, se determinará con la fórmula siguiente:</w:t>
      </w:r>
    </w:p>
    <w:p w:rsidR="001C4B4D" w:rsidRPr="00E4781A" w:rsidRDefault="001C4B4D" w:rsidP="001C4B4D">
      <w:pPr>
        <w:rPr>
          <w:rFonts w:asciiTheme="minorHAnsi" w:hAnsiTheme="minorHAnsi" w:cs="Arial"/>
          <w:b/>
          <w:sz w:val="22"/>
          <w:szCs w:val="22"/>
        </w:rPr>
      </w:pPr>
    </w:p>
    <w:p w:rsidR="001C4B4D" w:rsidRPr="00E4781A" w:rsidRDefault="001C4B4D" w:rsidP="001C4B4D">
      <w:pPr>
        <w:rPr>
          <w:rFonts w:asciiTheme="minorHAnsi" w:hAnsiTheme="minorHAnsi" w:cs="Arial"/>
          <w:b/>
          <w:sz w:val="22"/>
          <w:szCs w:val="22"/>
        </w:rPr>
      </w:pPr>
      <w:proofErr w:type="spellStart"/>
      <w:r w:rsidRPr="00E4781A">
        <w:rPr>
          <w:rFonts w:asciiTheme="minorHAnsi" w:hAnsiTheme="minorHAnsi" w:cs="Arial"/>
          <w:b/>
          <w:sz w:val="22"/>
          <w:szCs w:val="22"/>
        </w:rPr>
        <w:t>Ppo</w:t>
      </w:r>
      <w:proofErr w:type="spellEnd"/>
      <w:r w:rsidRPr="00E4781A">
        <w:rPr>
          <w:rFonts w:asciiTheme="minorHAnsi" w:hAnsiTheme="minorHAnsi" w:cs="Arial"/>
          <w:b/>
          <w:sz w:val="22"/>
          <w:szCs w:val="22"/>
        </w:rPr>
        <w:t xml:space="preserve"> = </w:t>
      </w:r>
      <w:proofErr w:type="spellStart"/>
      <w:r w:rsidRPr="00E4781A">
        <w:rPr>
          <w:rFonts w:asciiTheme="minorHAnsi" w:hAnsiTheme="minorHAnsi" w:cs="Arial"/>
          <w:b/>
          <w:sz w:val="22"/>
          <w:szCs w:val="22"/>
        </w:rPr>
        <w:t>Pp</w:t>
      </w:r>
      <w:proofErr w:type="spellEnd"/>
      <w:r w:rsidRPr="00E4781A">
        <w:rPr>
          <w:rFonts w:asciiTheme="minorHAnsi" w:hAnsiTheme="minorHAnsi" w:cs="Arial"/>
          <w:b/>
          <w:sz w:val="22"/>
          <w:szCs w:val="22"/>
        </w:rPr>
        <w:t xml:space="preserve"> * </w:t>
      </w:r>
      <w:proofErr w:type="gramStart"/>
      <w:r w:rsidRPr="00E4781A">
        <w:rPr>
          <w:rFonts w:asciiTheme="minorHAnsi" w:hAnsiTheme="minorHAnsi" w:cs="Arial"/>
          <w:b/>
          <w:sz w:val="22"/>
          <w:szCs w:val="22"/>
        </w:rPr>
        <w:t>( 1</w:t>
      </w:r>
      <w:proofErr w:type="gramEnd"/>
      <w:r w:rsidRPr="00E4781A">
        <w:rPr>
          <w:rFonts w:asciiTheme="minorHAnsi" w:hAnsiTheme="minorHAnsi" w:cs="Arial"/>
          <w:b/>
          <w:sz w:val="22"/>
          <w:szCs w:val="22"/>
        </w:rPr>
        <w:t xml:space="preserve"> - </w:t>
      </w:r>
      <w:r w:rsidRPr="00E4781A">
        <w:rPr>
          <w:rFonts w:asciiTheme="minorHAnsi" w:hAnsiTheme="minorHAnsi" w:cs="Arial"/>
          <w:b/>
          <w:sz w:val="22"/>
          <w:szCs w:val="22"/>
          <w:u w:val="single"/>
        </w:rPr>
        <w:t xml:space="preserve">( Po - Pm </w:t>
      </w:r>
      <w:r w:rsidRPr="00E4781A">
        <w:rPr>
          <w:rFonts w:asciiTheme="minorHAnsi" w:hAnsiTheme="minorHAnsi" w:cs="Arial"/>
          <w:b/>
          <w:sz w:val="22"/>
          <w:szCs w:val="22"/>
        </w:rPr>
        <w:t>) )</w:t>
      </w:r>
    </w:p>
    <w:p w:rsidR="001C4B4D" w:rsidRPr="00E4781A" w:rsidRDefault="001C4B4D" w:rsidP="001C4B4D">
      <w:pPr>
        <w:rPr>
          <w:rFonts w:asciiTheme="minorHAnsi" w:hAnsiTheme="minorHAnsi" w:cs="Arial"/>
          <w:b/>
          <w:sz w:val="22"/>
          <w:szCs w:val="22"/>
        </w:rPr>
      </w:pPr>
      <w:r w:rsidRPr="00E4781A">
        <w:rPr>
          <w:rFonts w:asciiTheme="minorHAnsi" w:hAnsiTheme="minorHAnsi" w:cs="Arial"/>
          <w:b/>
          <w:sz w:val="22"/>
          <w:szCs w:val="22"/>
        </w:rPr>
        <w:t xml:space="preserve">                                Pm</w:t>
      </w:r>
    </w:p>
    <w:p w:rsidR="001C4B4D" w:rsidRPr="00E4781A" w:rsidRDefault="001C4B4D" w:rsidP="001C4B4D">
      <w:pPr>
        <w:rPr>
          <w:rFonts w:asciiTheme="minorHAnsi" w:hAnsiTheme="minorHAnsi" w:cs="Arial"/>
          <w:b/>
          <w:sz w:val="22"/>
          <w:szCs w:val="22"/>
          <w:u w:val="double"/>
        </w:rPr>
      </w:pPr>
      <w:r w:rsidRPr="00E4781A">
        <w:rPr>
          <w:rFonts w:asciiTheme="minorHAnsi" w:hAnsiTheme="minorHAnsi" w:cs="Arial"/>
          <w:b/>
          <w:sz w:val="22"/>
          <w:szCs w:val="22"/>
          <w:u w:val="double"/>
        </w:rPr>
        <w:lastRenderedPageBreak/>
        <w:t>Donde:</w:t>
      </w:r>
    </w:p>
    <w:p w:rsidR="001C4B4D" w:rsidRPr="00E4781A" w:rsidRDefault="001C4B4D" w:rsidP="001C4B4D">
      <w:pPr>
        <w:rPr>
          <w:rFonts w:asciiTheme="minorHAnsi" w:hAnsiTheme="minorHAnsi" w:cs="Arial"/>
          <w:sz w:val="22"/>
          <w:szCs w:val="22"/>
        </w:rPr>
      </w:pPr>
    </w:p>
    <w:tbl>
      <w:tblPr>
        <w:tblpPr w:leftFromText="141" w:rightFromText="141" w:vertAnchor="text" w:horzAnchor="page" w:tblpX="1992" w:tblpY="-14"/>
        <w:tblW w:w="5125" w:type="dxa"/>
        <w:tblCellMar>
          <w:left w:w="70" w:type="dxa"/>
          <w:right w:w="70" w:type="dxa"/>
        </w:tblCellMar>
        <w:tblLook w:val="0000" w:firstRow="0" w:lastRow="0" w:firstColumn="0" w:lastColumn="0" w:noHBand="0" w:noVBand="0"/>
      </w:tblPr>
      <w:tblGrid>
        <w:gridCol w:w="1676"/>
        <w:gridCol w:w="3289"/>
        <w:gridCol w:w="160"/>
      </w:tblGrid>
      <w:tr w:rsidR="001C4B4D" w:rsidRPr="00E4781A" w:rsidTr="00627562">
        <w:trPr>
          <w:trHeight w:val="255"/>
        </w:trPr>
        <w:tc>
          <w:tcPr>
            <w:tcW w:w="1676" w:type="dxa"/>
            <w:tcBorders>
              <w:top w:val="nil"/>
              <w:left w:val="nil"/>
              <w:bottom w:val="nil"/>
              <w:right w:val="nil"/>
            </w:tcBorders>
            <w:noWrap/>
            <w:vAlign w:val="bottom"/>
          </w:tcPr>
          <w:p w:rsidR="001C4B4D" w:rsidRPr="00E4781A" w:rsidRDefault="001C4B4D" w:rsidP="00627562">
            <w:pPr>
              <w:jc w:val="center"/>
              <w:rPr>
                <w:rFonts w:asciiTheme="minorHAnsi" w:hAnsiTheme="minorHAnsi" w:cs="Arial"/>
                <w:b/>
                <w:sz w:val="22"/>
                <w:szCs w:val="22"/>
              </w:rPr>
            </w:pPr>
            <w:proofErr w:type="spellStart"/>
            <w:r w:rsidRPr="00E4781A">
              <w:rPr>
                <w:rFonts w:asciiTheme="minorHAnsi" w:hAnsiTheme="minorHAnsi" w:cs="Arial"/>
                <w:b/>
                <w:sz w:val="22"/>
                <w:szCs w:val="22"/>
              </w:rPr>
              <w:t>Ppo</w:t>
            </w:r>
            <w:proofErr w:type="spellEnd"/>
            <w:r w:rsidRPr="00E4781A">
              <w:rPr>
                <w:rFonts w:asciiTheme="minorHAnsi" w:hAnsiTheme="minorHAnsi" w:cs="Arial"/>
                <w:b/>
                <w:sz w:val="22"/>
                <w:szCs w:val="22"/>
              </w:rPr>
              <w:t xml:space="preserve"> =</w:t>
            </w:r>
          </w:p>
        </w:tc>
        <w:tc>
          <w:tcPr>
            <w:tcW w:w="3449" w:type="dxa"/>
            <w:gridSpan w:val="2"/>
            <w:tcBorders>
              <w:top w:val="nil"/>
              <w:left w:val="nil"/>
              <w:bottom w:val="nil"/>
              <w:right w:val="nil"/>
            </w:tcBorders>
            <w:noWrap/>
            <w:vAlign w:val="bottom"/>
          </w:tcPr>
          <w:p w:rsidR="001C4B4D" w:rsidRPr="00E4781A" w:rsidRDefault="001C4B4D" w:rsidP="00627562">
            <w:pPr>
              <w:rPr>
                <w:rFonts w:asciiTheme="minorHAnsi" w:hAnsiTheme="minorHAnsi" w:cs="Arial"/>
                <w:sz w:val="22"/>
                <w:szCs w:val="22"/>
              </w:rPr>
            </w:pPr>
            <w:r w:rsidRPr="00E4781A">
              <w:rPr>
                <w:rFonts w:asciiTheme="minorHAnsi" w:hAnsiTheme="minorHAnsi" w:cs="Arial"/>
                <w:sz w:val="22"/>
                <w:szCs w:val="22"/>
              </w:rPr>
              <w:t>Puntaje Obtenido por Precio</w:t>
            </w:r>
          </w:p>
        </w:tc>
      </w:tr>
      <w:tr w:rsidR="001C4B4D" w:rsidRPr="00E4781A" w:rsidTr="00627562">
        <w:trPr>
          <w:trHeight w:val="255"/>
        </w:trPr>
        <w:tc>
          <w:tcPr>
            <w:tcW w:w="1676" w:type="dxa"/>
            <w:tcBorders>
              <w:top w:val="nil"/>
              <w:left w:val="nil"/>
              <w:bottom w:val="nil"/>
              <w:right w:val="nil"/>
            </w:tcBorders>
            <w:noWrap/>
            <w:vAlign w:val="bottom"/>
          </w:tcPr>
          <w:p w:rsidR="001C4B4D" w:rsidRPr="00E4781A" w:rsidRDefault="001C4B4D" w:rsidP="00627562">
            <w:pPr>
              <w:jc w:val="center"/>
              <w:rPr>
                <w:rFonts w:asciiTheme="minorHAnsi" w:hAnsiTheme="minorHAnsi" w:cs="Arial"/>
                <w:b/>
                <w:sz w:val="22"/>
                <w:szCs w:val="22"/>
              </w:rPr>
            </w:pPr>
            <w:proofErr w:type="spellStart"/>
            <w:r w:rsidRPr="00E4781A">
              <w:rPr>
                <w:rFonts w:asciiTheme="minorHAnsi" w:hAnsiTheme="minorHAnsi" w:cs="Arial"/>
                <w:b/>
                <w:sz w:val="22"/>
                <w:szCs w:val="22"/>
              </w:rPr>
              <w:t>Pp</w:t>
            </w:r>
            <w:proofErr w:type="spellEnd"/>
            <w:r w:rsidRPr="00E4781A">
              <w:rPr>
                <w:rFonts w:asciiTheme="minorHAnsi" w:hAnsiTheme="minorHAnsi" w:cs="Arial"/>
                <w:b/>
                <w:sz w:val="22"/>
                <w:szCs w:val="22"/>
              </w:rPr>
              <w:t xml:space="preserve"> =</w:t>
            </w:r>
          </w:p>
        </w:tc>
        <w:tc>
          <w:tcPr>
            <w:tcW w:w="3449" w:type="dxa"/>
            <w:gridSpan w:val="2"/>
            <w:tcBorders>
              <w:top w:val="nil"/>
              <w:left w:val="nil"/>
              <w:bottom w:val="nil"/>
              <w:right w:val="nil"/>
            </w:tcBorders>
            <w:noWrap/>
            <w:vAlign w:val="bottom"/>
          </w:tcPr>
          <w:p w:rsidR="001C4B4D" w:rsidRPr="00E4781A" w:rsidRDefault="001C4B4D" w:rsidP="00627562">
            <w:pPr>
              <w:rPr>
                <w:rFonts w:asciiTheme="minorHAnsi" w:hAnsiTheme="minorHAnsi" w:cs="Arial"/>
                <w:sz w:val="22"/>
                <w:szCs w:val="22"/>
              </w:rPr>
            </w:pPr>
            <w:r w:rsidRPr="00E4781A">
              <w:rPr>
                <w:rFonts w:asciiTheme="minorHAnsi" w:hAnsiTheme="minorHAnsi" w:cs="Arial"/>
                <w:sz w:val="22"/>
                <w:szCs w:val="22"/>
              </w:rPr>
              <w:t>Puntaje por Precio</w:t>
            </w:r>
          </w:p>
        </w:tc>
      </w:tr>
      <w:tr w:rsidR="001C4B4D" w:rsidRPr="00E4781A" w:rsidTr="00627562">
        <w:trPr>
          <w:trHeight w:val="255"/>
        </w:trPr>
        <w:tc>
          <w:tcPr>
            <w:tcW w:w="1676" w:type="dxa"/>
            <w:tcBorders>
              <w:top w:val="nil"/>
              <w:left w:val="nil"/>
              <w:bottom w:val="nil"/>
              <w:right w:val="nil"/>
            </w:tcBorders>
            <w:noWrap/>
            <w:vAlign w:val="bottom"/>
          </w:tcPr>
          <w:p w:rsidR="001C4B4D" w:rsidRPr="00E4781A" w:rsidRDefault="001C4B4D" w:rsidP="00627562">
            <w:pPr>
              <w:jc w:val="center"/>
              <w:rPr>
                <w:rFonts w:asciiTheme="minorHAnsi" w:hAnsiTheme="minorHAnsi" w:cs="Arial"/>
                <w:b/>
                <w:sz w:val="22"/>
                <w:szCs w:val="22"/>
              </w:rPr>
            </w:pPr>
            <w:r w:rsidRPr="00E4781A">
              <w:rPr>
                <w:rFonts w:asciiTheme="minorHAnsi" w:hAnsiTheme="minorHAnsi" w:cs="Arial"/>
                <w:b/>
                <w:sz w:val="22"/>
                <w:szCs w:val="22"/>
              </w:rPr>
              <w:t>Po =</w:t>
            </w:r>
          </w:p>
        </w:tc>
        <w:tc>
          <w:tcPr>
            <w:tcW w:w="3289" w:type="dxa"/>
            <w:tcBorders>
              <w:top w:val="nil"/>
              <w:left w:val="nil"/>
              <w:bottom w:val="nil"/>
              <w:right w:val="nil"/>
            </w:tcBorders>
            <w:noWrap/>
            <w:vAlign w:val="bottom"/>
          </w:tcPr>
          <w:p w:rsidR="001C4B4D" w:rsidRPr="00E4781A" w:rsidRDefault="001C4B4D" w:rsidP="00627562">
            <w:pPr>
              <w:rPr>
                <w:rFonts w:asciiTheme="minorHAnsi" w:hAnsiTheme="minorHAnsi" w:cs="Arial"/>
                <w:sz w:val="22"/>
                <w:szCs w:val="22"/>
              </w:rPr>
            </w:pPr>
            <w:r w:rsidRPr="00E4781A">
              <w:rPr>
                <w:rFonts w:asciiTheme="minorHAnsi" w:hAnsiTheme="minorHAnsi" w:cs="Arial"/>
                <w:sz w:val="22"/>
                <w:szCs w:val="22"/>
              </w:rPr>
              <w:t>Precio Ofertado</w:t>
            </w:r>
          </w:p>
        </w:tc>
        <w:tc>
          <w:tcPr>
            <w:tcW w:w="160" w:type="dxa"/>
            <w:tcBorders>
              <w:top w:val="nil"/>
              <w:left w:val="nil"/>
              <w:bottom w:val="nil"/>
              <w:right w:val="nil"/>
            </w:tcBorders>
            <w:noWrap/>
            <w:vAlign w:val="bottom"/>
          </w:tcPr>
          <w:p w:rsidR="001C4B4D" w:rsidRPr="00E4781A" w:rsidRDefault="001C4B4D" w:rsidP="00627562">
            <w:pPr>
              <w:jc w:val="center"/>
              <w:rPr>
                <w:rFonts w:asciiTheme="minorHAnsi" w:hAnsiTheme="minorHAnsi" w:cs="Arial"/>
                <w:sz w:val="22"/>
                <w:szCs w:val="22"/>
              </w:rPr>
            </w:pPr>
          </w:p>
        </w:tc>
      </w:tr>
      <w:tr w:rsidR="001C4B4D" w:rsidRPr="00E4781A" w:rsidTr="00627562">
        <w:trPr>
          <w:trHeight w:val="255"/>
        </w:trPr>
        <w:tc>
          <w:tcPr>
            <w:tcW w:w="1676" w:type="dxa"/>
            <w:tcBorders>
              <w:top w:val="nil"/>
              <w:left w:val="nil"/>
              <w:bottom w:val="nil"/>
              <w:right w:val="nil"/>
            </w:tcBorders>
            <w:noWrap/>
            <w:vAlign w:val="bottom"/>
          </w:tcPr>
          <w:p w:rsidR="001C4B4D" w:rsidRPr="00E4781A" w:rsidRDefault="001C4B4D" w:rsidP="00627562">
            <w:pPr>
              <w:jc w:val="center"/>
              <w:rPr>
                <w:rFonts w:asciiTheme="minorHAnsi" w:hAnsiTheme="minorHAnsi" w:cs="Arial"/>
                <w:b/>
                <w:sz w:val="22"/>
                <w:szCs w:val="22"/>
              </w:rPr>
            </w:pPr>
            <w:r w:rsidRPr="00E4781A">
              <w:rPr>
                <w:rFonts w:asciiTheme="minorHAnsi" w:hAnsiTheme="minorHAnsi" w:cs="Arial"/>
                <w:b/>
                <w:sz w:val="22"/>
                <w:szCs w:val="22"/>
              </w:rPr>
              <w:t>Pm =</w:t>
            </w:r>
          </w:p>
        </w:tc>
        <w:tc>
          <w:tcPr>
            <w:tcW w:w="3289" w:type="dxa"/>
            <w:tcBorders>
              <w:top w:val="nil"/>
              <w:left w:val="nil"/>
              <w:bottom w:val="nil"/>
              <w:right w:val="nil"/>
            </w:tcBorders>
            <w:noWrap/>
            <w:vAlign w:val="bottom"/>
          </w:tcPr>
          <w:p w:rsidR="001C4B4D" w:rsidRPr="00E4781A" w:rsidRDefault="001C4B4D" w:rsidP="00627562">
            <w:pPr>
              <w:rPr>
                <w:rFonts w:asciiTheme="minorHAnsi" w:hAnsiTheme="minorHAnsi" w:cs="Arial"/>
                <w:sz w:val="22"/>
                <w:szCs w:val="22"/>
              </w:rPr>
            </w:pPr>
            <w:r w:rsidRPr="00E4781A">
              <w:rPr>
                <w:rFonts w:asciiTheme="minorHAnsi" w:hAnsiTheme="minorHAnsi" w:cs="Arial"/>
                <w:sz w:val="22"/>
                <w:szCs w:val="22"/>
              </w:rPr>
              <w:t>Precio Mínimo</w:t>
            </w:r>
          </w:p>
        </w:tc>
        <w:tc>
          <w:tcPr>
            <w:tcW w:w="160" w:type="dxa"/>
            <w:tcBorders>
              <w:top w:val="nil"/>
              <w:left w:val="nil"/>
              <w:bottom w:val="nil"/>
              <w:right w:val="nil"/>
            </w:tcBorders>
            <w:noWrap/>
            <w:vAlign w:val="bottom"/>
          </w:tcPr>
          <w:p w:rsidR="001C4B4D" w:rsidRPr="00E4781A" w:rsidRDefault="001C4B4D" w:rsidP="00627562">
            <w:pPr>
              <w:jc w:val="center"/>
              <w:rPr>
                <w:rFonts w:asciiTheme="minorHAnsi" w:hAnsiTheme="minorHAnsi" w:cs="Arial"/>
                <w:sz w:val="22"/>
                <w:szCs w:val="22"/>
              </w:rPr>
            </w:pPr>
          </w:p>
        </w:tc>
      </w:tr>
    </w:tbl>
    <w:p w:rsidR="001C4B4D" w:rsidRPr="00E4781A" w:rsidRDefault="001C4B4D" w:rsidP="001C4B4D">
      <w:pPr>
        <w:rPr>
          <w:rFonts w:asciiTheme="minorHAnsi" w:hAnsiTheme="minorHAnsi" w:cs="Arial"/>
          <w:sz w:val="22"/>
          <w:szCs w:val="22"/>
        </w:rPr>
      </w:pPr>
    </w:p>
    <w:p w:rsidR="001C4B4D" w:rsidRPr="00E4781A" w:rsidRDefault="001C4B4D" w:rsidP="001C4B4D">
      <w:pPr>
        <w:rPr>
          <w:rFonts w:asciiTheme="minorHAnsi" w:hAnsiTheme="minorHAnsi" w:cs="Arial"/>
          <w:sz w:val="22"/>
          <w:szCs w:val="22"/>
        </w:rPr>
      </w:pPr>
    </w:p>
    <w:p w:rsidR="001C4B4D" w:rsidRPr="00E4781A" w:rsidRDefault="001C4B4D" w:rsidP="001C4B4D">
      <w:pPr>
        <w:rPr>
          <w:rFonts w:asciiTheme="minorHAnsi" w:hAnsiTheme="minorHAnsi" w:cs="Arial"/>
          <w:sz w:val="22"/>
          <w:szCs w:val="22"/>
        </w:rPr>
      </w:pPr>
    </w:p>
    <w:p w:rsidR="001C4B4D" w:rsidRPr="00E4781A" w:rsidRDefault="001C4B4D" w:rsidP="001C4B4D">
      <w:pPr>
        <w:rPr>
          <w:rFonts w:asciiTheme="minorHAnsi" w:hAnsiTheme="minorHAnsi" w:cs="Arial"/>
          <w:sz w:val="22"/>
          <w:szCs w:val="22"/>
        </w:rPr>
      </w:pPr>
    </w:p>
    <w:p w:rsidR="001C4B4D" w:rsidRPr="00E4781A" w:rsidRDefault="001C4B4D" w:rsidP="001C4B4D">
      <w:pPr>
        <w:rPr>
          <w:rFonts w:asciiTheme="minorHAnsi" w:hAnsiTheme="minorHAnsi" w:cs="Arial"/>
          <w:sz w:val="22"/>
          <w:szCs w:val="22"/>
        </w:rPr>
      </w:pPr>
    </w:p>
    <w:p w:rsidR="001C4B4D" w:rsidRPr="00E4781A" w:rsidRDefault="001C4B4D" w:rsidP="001C4B4D">
      <w:pPr>
        <w:rPr>
          <w:rFonts w:asciiTheme="minorHAnsi" w:hAnsiTheme="minorHAnsi" w:cs="Arial"/>
          <w:b/>
          <w:sz w:val="22"/>
          <w:szCs w:val="22"/>
          <w:u w:val="single"/>
        </w:rPr>
      </w:pPr>
      <w:r w:rsidRPr="00E4781A">
        <w:rPr>
          <w:rFonts w:asciiTheme="minorHAnsi" w:hAnsiTheme="minorHAnsi" w:cs="Arial"/>
          <w:b/>
          <w:sz w:val="22"/>
          <w:szCs w:val="22"/>
          <w:u w:val="single"/>
        </w:rPr>
        <w:t>Cuando:</w:t>
      </w:r>
    </w:p>
    <w:p w:rsidR="001C4B4D" w:rsidRPr="00E4781A" w:rsidRDefault="001C4B4D" w:rsidP="001C4B4D">
      <w:pPr>
        <w:rPr>
          <w:rFonts w:asciiTheme="minorHAnsi" w:hAnsiTheme="minorHAnsi" w:cs="Arial"/>
          <w:b/>
          <w:sz w:val="22"/>
          <w:szCs w:val="22"/>
          <w:u w:val="single"/>
        </w:rPr>
      </w:pPr>
    </w:p>
    <w:p w:rsidR="001C4B4D" w:rsidRPr="00E4781A" w:rsidRDefault="001C4B4D" w:rsidP="001C4B4D">
      <w:pPr>
        <w:rPr>
          <w:rFonts w:asciiTheme="minorHAnsi" w:hAnsiTheme="minorHAnsi" w:cs="Arial"/>
          <w:b/>
          <w:sz w:val="22"/>
          <w:szCs w:val="22"/>
        </w:rPr>
      </w:pPr>
      <w:proofErr w:type="spellStart"/>
      <w:r w:rsidRPr="00E4781A">
        <w:rPr>
          <w:rFonts w:asciiTheme="minorHAnsi" w:hAnsiTheme="minorHAnsi" w:cs="Arial"/>
          <w:b/>
          <w:sz w:val="22"/>
          <w:szCs w:val="22"/>
        </w:rPr>
        <w:t>Pp</w:t>
      </w:r>
      <w:proofErr w:type="spellEnd"/>
      <w:r w:rsidRPr="00E4781A">
        <w:rPr>
          <w:rFonts w:asciiTheme="minorHAnsi" w:hAnsiTheme="minorHAnsi" w:cs="Arial"/>
          <w:b/>
          <w:sz w:val="22"/>
          <w:szCs w:val="22"/>
        </w:rPr>
        <w:t xml:space="preserve"> * </w:t>
      </w:r>
      <w:proofErr w:type="gramStart"/>
      <w:r w:rsidRPr="00E4781A">
        <w:rPr>
          <w:rFonts w:asciiTheme="minorHAnsi" w:hAnsiTheme="minorHAnsi" w:cs="Arial"/>
          <w:b/>
          <w:sz w:val="22"/>
          <w:szCs w:val="22"/>
        </w:rPr>
        <w:t>( 1</w:t>
      </w:r>
      <w:proofErr w:type="gramEnd"/>
      <w:r w:rsidRPr="00E4781A">
        <w:rPr>
          <w:rFonts w:asciiTheme="minorHAnsi" w:hAnsiTheme="minorHAnsi" w:cs="Arial"/>
          <w:b/>
          <w:sz w:val="22"/>
          <w:szCs w:val="22"/>
        </w:rPr>
        <w:t xml:space="preserve"> - </w:t>
      </w:r>
      <w:r w:rsidRPr="00E4781A">
        <w:rPr>
          <w:rFonts w:asciiTheme="minorHAnsi" w:hAnsiTheme="minorHAnsi" w:cs="Arial"/>
          <w:b/>
          <w:sz w:val="22"/>
          <w:szCs w:val="22"/>
          <w:u w:val="single"/>
        </w:rPr>
        <w:t>( Po - Pm )</w:t>
      </w:r>
      <w:r w:rsidRPr="00E4781A">
        <w:rPr>
          <w:rFonts w:asciiTheme="minorHAnsi" w:hAnsiTheme="minorHAnsi" w:cs="Arial"/>
          <w:b/>
          <w:sz w:val="22"/>
          <w:szCs w:val="22"/>
        </w:rPr>
        <w:t xml:space="preserve"> ) ≤ 0 =&gt; </w:t>
      </w:r>
      <w:proofErr w:type="spellStart"/>
      <w:r w:rsidRPr="00E4781A">
        <w:rPr>
          <w:rFonts w:asciiTheme="minorHAnsi" w:hAnsiTheme="minorHAnsi" w:cs="Arial"/>
          <w:b/>
          <w:sz w:val="22"/>
          <w:szCs w:val="22"/>
        </w:rPr>
        <w:t>Ppo</w:t>
      </w:r>
      <w:proofErr w:type="spellEnd"/>
      <w:r w:rsidRPr="00E4781A">
        <w:rPr>
          <w:rFonts w:asciiTheme="minorHAnsi" w:hAnsiTheme="minorHAnsi" w:cs="Arial"/>
          <w:b/>
          <w:sz w:val="22"/>
          <w:szCs w:val="22"/>
        </w:rPr>
        <w:t xml:space="preserve"> = 0</w:t>
      </w:r>
    </w:p>
    <w:p w:rsidR="001C4B4D" w:rsidRPr="00E4781A" w:rsidRDefault="001C4B4D" w:rsidP="001C4B4D">
      <w:pPr>
        <w:rPr>
          <w:rFonts w:asciiTheme="minorHAnsi" w:hAnsiTheme="minorHAnsi" w:cs="Arial"/>
          <w:b/>
          <w:sz w:val="22"/>
          <w:szCs w:val="22"/>
        </w:rPr>
      </w:pPr>
      <w:r w:rsidRPr="00E4781A">
        <w:rPr>
          <w:rFonts w:asciiTheme="minorHAnsi" w:hAnsiTheme="minorHAnsi" w:cs="Arial"/>
          <w:b/>
          <w:sz w:val="22"/>
          <w:szCs w:val="22"/>
        </w:rPr>
        <w:t xml:space="preserve">                     Pm</w:t>
      </w:r>
    </w:p>
    <w:p w:rsidR="001C4B4D" w:rsidRPr="00E4781A" w:rsidRDefault="001C4B4D" w:rsidP="001C4B4D">
      <w:pPr>
        <w:rPr>
          <w:rFonts w:asciiTheme="minorHAnsi" w:hAnsiTheme="minorHAnsi" w:cs="Arial"/>
          <w:b/>
          <w:sz w:val="22"/>
          <w:szCs w:val="22"/>
          <w:u w:val="single"/>
        </w:rPr>
      </w:pPr>
    </w:p>
    <w:p w:rsidR="003D7067" w:rsidRPr="00E4781A" w:rsidRDefault="003D7067" w:rsidP="003D7067">
      <w:pPr>
        <w:ind w:firstLine="709"/>
        <w:jc w:val="both"/>
        <w:rPr>
          <w:rFonts w:asciiTheme="minorHAnsi" w:hAnsiTheme="minorHAnsi" w:cs="Arial"/>
          <w:sz w:val="22"/>
          <w:szCs w:val="22"/>
        </w:rPr>
      </w:pPr>
      <w:r w:rsidRPr="00E4781A">
        <w:rPr>
          <w:rFonts w:asciiTheme="minorHAnsi" w:hAnsiTheme="minorHAnsi" w:cs="Arial"/>
          <w:b/>
          <w:sz w:val="22"/>
          <w:szCs w:val="22"/>
          <w:u w:val="single"/>
        </w:rPr>
        <w:t>P</w:t>
      </w:r>
      <w:r>
        <w:rPr>
          <w:rFonts w:asciiTheme="minorHAnsi" w:hAnsiTheme="minorHAnsi" w:cs="Arial"/>
          <w:b/>
          <w:sz w:val="22"/>
          <w:szCs w:val="22"/>
          <w:u w:val="single"/>
        </w:rPr>
        <w:t>laz</w:t>
      </w:r>
      <w:r w:rsidRPr="00E4781A">
        <w:rPr>
          <w:rFonts w:asciiTheme="minorHAnsi" w:hAnsiTheme="minorHAnsi" w:cs="Arial"/>
          <w:b/>
          <w:sz w:val="22"/>
          <w:szCs w:val="22"/>
          <w:u w:val="single"/>
        </w:rPr>
        <w:t>o</w:t>
      </w:r>
      <w:r w:rsidRPr="00E4781A">
        <w:rPr>
          <w:rFonts w:asciiTheme="minorHAnsi" w:hAnsiTheme="minorHAnsi" w:cs="Arial"/>
          <w:b/>
          <w:sz w:val="22"/>
          <w:szCs w:val="22"/>
        </w:rPr>
        <w:t xml:space="preserve">: </w:t>
      </w:r>
      <w:r>
        <w:rPr>
          <w:rFonts w:asciiTheme="minorHAnsi" w:hAnsiTheme="minorHAnsi" w:cs="Arial"/>
          <w:b/>
          <w:sz w:val="22"/>
          <w:szCs w:val="22"/>
        </w:rPr>
        <w:t>2</w:t>
      </w:r>
      <w:r w:rsidRPr="00E4781A">
        <w:rPr>
          <w:rFonts w:asciiTheme="minorHAnsi" w:hAnsiTheme="minorHAnsi" w:cs="Arial"/>
          <w:b/>
          <w:sz w:val="22"/>
          <w:szCs w:val="22"/>
        </w:rPr>
        <w:t>0 puntos.</w:t>
      </w:r>
      <w:r w:rsidRPr="00E4781A">
        <w:rPr>
          <w:rFonts w:asciiTheme="minorHAnsi" w:hAnsiTheme="minorHAnsi" w:cs="Arial"/>
          <w:sz w:val="22"/>
          <w:szCs w:val="22"/>
        </w:rPr>
        <w:t xml:space="preserve"> Se asignará todo el puntaje al oferente con el menor </w:t>
      </w:r>
      <w:r>
        <w:rPr>
          <w:rFonts w:asciiTheme="minorHAnsi" w:hAnsiTheme="minorHAnsi" w:cs="Arial"/>
          <w:sz w:val="22"/>
          <w:szCs w:val="22"/>
        </w:rPr>
        <w:t>plaz</w:t>
      </w:r>
      <w:r w:rsidRPr="00E4781A">
        <w:rPr>
          <w:rFonts w:asciiTheme="minorHAnsi" w:hAnsiTheme="minorHAnsi" w:cs="Arial"/>
          <w:sz w:val="22"/>
          <w:szCs w:val="22"/>
        </w:rPr>
        <w:t>o cotizado entre las ofertas elegibles.  Para las restantes ofertas, el puntaje a aplicar, se determinará con la fórmula siguiente:</w:t>
      </w:r>
    </w:p>
    <w:p w:rsidR="003D7067" w:rsidRPr="00E4781A" w:rsidRDefault="003D7067" w:rsidP="003D7067">
      <w:pPr>
        <w:rPr>
          <w:rFonts w:asciiTheme="minorHAnsi" w:hAnsiTheme="minorHAnsi" w:cs="Arial"/>
          <w:b/>
          <w:sz w:val="22"/>
          <w:szCs w:val="22"/>
        </w:rPr>
      </w:pPr>
    </w:p>
    <w:p w:rsidR="003D7067" w:rsidRPr="00E4781A" w:rsidRDefault="003D7067" w:rsidP="003D7067">
      <w:pPr>
        <w:rPr>
          <w:rFonts w:asciiTheme="minorHAnsi" w:hAnsiTheme="minorHAnsi" w:cs="Arial"/>
          <w:b/>
          <w:sz w:val="22"/>
          <w:szCs w:val="22"/>
        </w:rPr>
      </w:pPr>
      <w:proofErr w:type="spellStart"/>
      <w:r w:rsidRPr="00E4781A">
        <w:rPr>
          <w:rFonts w:asciiTheme="minorHAnsi" w:hAnsiTheme="minorHAnsi" w:cs="Arial"/>
          <w:b/>
          <w:sz w:val="22"/>
          <w:szCs w:val="22"/>
        </w:rPr>
        <w:t>Ppo</w:t>
      </w:r>
      <w:proofErr w:type="spellEnd"/>
      <w:r w:rsidRPr="00E4781A">
        <w:rPr>
          <w:rFonts w:asciiTheme="minorHAnsi" w:hAnsiTheme="minorHAnsi" w:cs="Arial"/>
          <w:b/>
          <w:sz w:val="22"/>
          <w:szCs w:val="22"/>
        </w:rPr>
        <w:t xml:space="preserve"> = </w:t>
      </w:r>
      <w:proofErr w:type="spellStart"/>
      <w:r w:rsidRPr="00E4781A">
        <w:rPr>
          <w:rFonts w:asciiTheme="minorHAnsi" w:hAnsiTheme="minorHAnsi" w:cs="Arial"/>
          <w:b/>
          <w:sz w:val="22"/>
          <w:szCs w:val="22"/>
        </w:rPr>
        <w:t>Pp</w:t>
      </w:r>
      <w:proofErr w:type="spellEnd"/>
      <w:r w:rsidRPr="00E4781A">
        <w:rPr>
          <w:rFonts w:asciiTheme="minorHAnsi" w:hAnsiTheme="minorHAnsi" w:cs="Arial"/>
          <w:b/>
          <w:sz w:val="22"/>
          <w:szCs w:val="22"/>
        </w:rPr>
        <w:t xml:space="preserve"> * </w:t>
      </w:r>
      <w:proofErr w:type="gramStart"/>
      <w:r w:rsidRPr="00E4781A">
        <w:rPr>
          <w:rFonts w:asciiTheme="minorHAnsi" w:hAnsiTheme="minorHAnsi" w:cs="Arial"/>
          <w:b/>
          <w:sz w:val="22"/>
          <w:szCs w:val="22"/>
        </w:rPr>
        <w:t>( 1</w:t>
      </w:r>
      <w:proofErr w:type="gramEnd"/>
      <w:r w:rsidRPr="00E4781A">
        <w:rPr>
          <w:rFonts w:asciiTheme="minorHAnsi" w:hAnsiTheme="minorHAnsi" w:cs="Arial"/>
          <w:b/>
          <w:sz w:val="22"/>
          <w:szCs w:val="22"/>
        </w:rPr>
        <w:t xml:space="preserve"> - </w:t>
      </w:r>
      <w:r w:rsidRPr="00E4781A">
        <w:rPr>
          <w:rFonts w:asciiTheme="minorHAnsi" w:hAnsiTheme="minorHAnsi" w:cs="Arial"/>
          <w:b/>
          <w:sz w:val="22"/>
          <w:szCs w:val="22"/>
          <w:u w:val="single"/>
        </w:rPr>
        <w:t xml:space="preserve">( Po - Pm </w:t>
      </w:r>
      <w:r w:rsidRPr="00E4781A">
        <w:rPr>
          <w:rFonts w:asciiTheme="minorHAnsi" w:hAnsiTheme="minorHAnsi" w:cs="Arial"/>
          <w:b/>
          <w:sz w:val="22"/>
          <w:szCs w:val="22"/>
        </w:rPr>
        <w:t>) )</w:t>
      </w:r>
    </w:p>
    <w:p w:rsidR="003D7067" w:rsidRPr="00E4781A" w:rsidRDefault="003D7067" w:rsidP="003D7067">
      <w:pPr>
        <w:rPr>
          <w:rFonts w:asciiTheme="minorHAnsi" w:hAnsiTheme="minorHAnsi" w:cs="Arial"/>
          <w:b/>
          <w:sz w:val="22"/>
          <w:szCs w:val="22"/>
        </w:rPr>
      </w:pPr>
      <w:r w:rsidRPr="00E4781A">
        <w:rPr>
          <w:rFonts w:asciiTheme="minorHAnsi" w:hAnsiTheme="minorHAnsi" w:cs="Arial"/>
          <w:b/>
          <w:sz w:val="22"/>
          <w:szCs w:val="22"/>
        </w:rPr>
        <w:t xml:space="preserve">                                Pm</w:t>
      </w:r>
    </w:p>
    <w:p w:rsidR="003D7067" w:rsidRPr="00E4781A" w:rsidRDefault="003D7067" w:rsidP="003D7067">
      <w:pPr>
        <w:rPr>
          <w:rFonts w:asciiTheme="minorHAnsi" w:hAnsiTheme="minorHAnsi" w:cs="Arial"/>
          <w:b/>
          <w:sz w:val="22"/>
          <w:szCs w:val="22"/>
          <w:u w:val="double"/>
        </w:rPr>
      </w:pPr>
      <w:r w:rsidRPr="00E4781A">
        <w:rPr>
          <w:rFonts w:asciiTheme="minorHAnsi" w:hAnsiTheme="minorHAnsi" w:cs="Arial"/>
          <w:b/>
          <w:sz w:val="22"/>
          <w:szCs w:val="22"/>
          <w:u w:val="double"/>
        </w:rPr>
        <w:t>Donde:</w:t>
      </w:r>
    </w:p>
    <w:p w:rsidR="003D7067" w:rsidRPr="00E4781A" w:rsidRDefault="003D7067" w:rsidP="003D7067">
      <w:pPr>
        <w:rPr>
          <w:rFonts w:asciiTheme="minorHAnsi" w:hAnsiTheme="minorHAnsi" w:cs="Arial"/>
          <w:sz w:val="22"/>
          <w:szCs w:val="22"/>
        </w:rPr>
      </w:pPr>
    </w:p>
    <w:tbl>
      <w:tblPr>
        <w:tblpPr w:leftFromText="141" w:rightFromText="141" w:vertAnchor="text" w:horzAnchor="page" w:tblpX="1992" w:tblpY="-14"/>
        <w:tblW w:w="5125" w:type="dxa"/>
        <w:tblCellMar>
          <w:left w:w="70" w:type="dxa"/>
          <w:right w:w="70" w:type="dxa"/>
        </w:tblCellMar>
        <w:tblLook w:val="0000" w:firstRow="0" w:lastRow="0" w:firstColumn="0" w:lastColumn="0" w:noHBand="0" w:noVBand="0"/>
      </w:tblPr>
      <w:tblGrid>
        <w:gridCol w:w="1676"/>
        <w:gridCol w:w="3289"/>
        <w:gridCol w:w="160"/>
      </w:tblGrid>
      <w:tr w:rsidR="003D7067" w:rsidRPr="00E4781A" w:rsidTr="005E4689">
        <w:trPr>
          <w:trHeight w:val="255"/>
        </w:trPr>
        <w:tc>
          <w:tcPr>
            <w:tcW w:w="1676" w:type="dxa"/>
            <w:tcBorders>
              <w:top w:val="nil"/>
              <w:left w:val="nil"/>
              <w:bottom w:val="nil"/>
              <w:right w:val="nil"/>
            </w:tcBorders>
            <w:noWrap/>
            <w:vAlign w:val="bottom"/>
          </w:tcPr>
          <w:p w:rsidR="003D7067" w:rsidRPr="00E4781A" w:rsidRDefault="003D7067" w:rsidP="005E4689">
            <w:pPr>
              <w:jc w:val="center"/>
              <w:rPr>
                <w:rFonts w:asciiTheme="minorHAnsi" w:hAnsiTheme="minorHAnsi" w:cs="Arial"/>
                <w:b/>
                <w:sz w:val="22"/>
                <w:szCs w:val="22"/>
              </w:rPr>
            </w:pPr>
            <w:proofErr w:type="spellStart"/>
            <w:r w:rsidRPr="00E4781A">
              <w:rPr>
                <w:rFonts w:asciiTheme="minorHAnsi" w:hAnsiTheme="minorHAnsi" w:cs="Arial"/>
                <w:b/>
                <w:sz w:val="22"/>
                <w:szCs w:val="22"/>
              </w:rPr>
              <w:t>Ppo</w:t>
            </w:r>
            <w:proofErr w:type="spellEnd"/>
            <w:r w:rsidRPr="00E4781A">
              <w:rPr>
                <w:rFonts w:asciiTheme="minorHAnsi" w:hAnsiTheme="minorHAnsi" w:cs="Arial"/>
                <w:b/>
                <w:sz w:val="22"/>
                <w:szCs w:val="22"/>
              </w:rPr>
              <w:t xml:space="preserve"> =</w:t>
            </w:r>
          </w:p>
        </w:tc>
        <w:tc>
          <w:tcPr>
            <w:tcW w:w="3449" w:type="dxa"/>
            <w:gridSpan w:val="2"/>
            <w:tcBorders>
              <w:top w:val="nil"/>
              <w:left w:val="nil"/>
              <w:bottom w:val="nil"/>
              <w:right w:val="nil"/>
            </w:tcBorders>
            <w:noWrap/>
            <w:vAlign w:val="bottom"/>
          </w:tcPr>
          <w:p w:rsidR="003D7067" w:rsidRPr="00E4781A" w:rsidRDefault="003D7067" w:rsidP="003D7067">
            <w:pPr>
              <w:rPr>
                <w:rFonts w:asciiTheme="minorHAnsi" w:hAnsiTheme="minorHAnsi" w:cs="Arial"/>
                <w:sz w:val="22"/>
                <w:szCs w:val="22"/>
              </w:rPr>
            </w:pPr>
            <w:r w:rsidRPr="00E4781A">
              <w:rPr>
                <w:rFonts w:asciiTheme="minorHAnsi" w:hAnsiTheme="minorHAnsi" w:cs="Arial"/>
                <w:sz w:val="22"/>
                <w:szCs w:val="22"/>
              </w:rPr>
              <w:t>Puntaje Obtenido por P</w:t>
            </w:r>
            <w:r>
              <w:rPr>
                <w:rFonts w:asciiTheme="minorHAnsi" w:hAnsiTheme="minorHAnsi" w:cs="Arial"/>
                <w:sz w:val="22"/>
                <w:szCs w:val="22"/>
              </w:rPr>
              <w:t>lazo</w:t>
            </w:r>
          </w:p>
        </w:tc>
      </w:tr>
      <w:tr w:rsidR="003D7067" w:rsidRPr="00E4781A" w:rsidTr="005E4689">
        <w:trPr>
          <w:trHeight w:val="255"/>
        </w:trPr>
        <w:tc>
          <w:tcPr>
            <w:tcW w:w="1676" w:type="dxa"/>
            <w:tcBorders>
              <w:top w:val="nil"/>
              <w:left w:val="nil"/>
              <w:bottom w:val="nil"/>
              <w:right w:val="nil"/>
            </w:tcBorders>
            <w:noWrap/>
            <w:vAlign w:val="bottom"/>
          </w:tcPr>
          <w:p w:rsidR="003D7067" w:rsidRPr="00E4781A" w:rsidRDefault="003D7067" w:rsidP="005E4689">
            <w:pPr>
              <w:jc w:val="center"/>
              <w:rPr>
                <w:rFonts w:asciiTheme="minorHAnsi" w:hAnsiTheme="minorHAnsi" w:cs="Arial"/>
                <w:b/>
                <w:sz w:val="22"/>
                <w:szCs w:val="22"/>
              </w:rPr>
            </w:pPr>
            <w:proofErr w:type="spellStart"/>
            <w:r w:rsidRPr="00E4781A">
              <w:rPr>
                <w:rFonts w:asciiTheme="minorHAnsi" w:hAnsiTheme="minorHAnsi" w:cs="Arial"/>
                <w:b/>
                <w:sz w:val="22"/>
                <w:szCs w:val="22"/>
              </w:rPr>
              <w:t>Pp</w:t>
            </w:r>
            <w:proofErr w:type="spellEnd"/>
            <w:r w:rsidRPr="00E4781A">
              <w:rPr>
                <w:rFonts w:asciiTheme="minorHAnsi" w:hAnsiTheme="minorHAnsi" w:cs="Arial"/>
                <w:b/>
                <w:sz w:val="22"/>
                <w:szCs w:val="22"/>
              </w:rPr>
              <w:t xml:space="preserve"> =</w:t>
            </w:r>
          </w:p>
        </w:tc>
        <w:tc>
          <w:tcPr>
            <w:tcW w:w="3449" w:type="dxa"/>
            <w:gridSpan w:val="2"/>
            <w:tcBorders>
              <w:top w:val="nil"/>
              <w:left w:val="nil"/>
              <w:bottom w:val="nil"/>
              <w:right w:val="nil"/>
            </w:tcBorders>
            <w:noWrap/>
            <w:vAlign w:val="bottom"/>
          </w:tcPr>
          <w:p w:rsidR="003D7067" w:rsidRPr="00E4781A" w:rsidRDefault="003D7067" w:rsidP="003D7067">
            <w:pPr>
              <w:rPr>
                <w:rFonts w:asciiTheme="minorHAnsi" w:hAnsiTheme="minorHAnsi" w:cs="Arial"/>
                <w:sz w:val="22"/>
                <w:szCs w:val="22"/>
              </w:rPr>
            </w:pPr>
            <w:r w:rsidRPr="00E4781A">
              <w:rPr>
                <w:rFonts w:asciiTheme="minorHAnsi" w:hAnsiTheme="minorHAnsi" w:cs="Arial"/>
                <w:sz w:val="22"/>
                <w:szCs w:val="22"/>
              </w:rPr>
              <w:t>Puntaje por P</w:t>
            </w:r>
            <w:r>
              <w:rPr>
                <w:rFonts w:asciiTheme="minorHAnsi" w:hAnsiTheme="minorHAnsi" w:cs="Arial"/>
                <w:sz w:val="22"/>
                <w:szCs w:val="22"/>
              </w:rPr>
              <w:t>lazo</w:t>
            </w:r>
          </w:p>
        </w:tc>
      </w:tr>
      <w:tr w:rsidR="003D7067" w:rsidRPr="00E4781A" w:rsidTr="005E4689">
        <w:trPr>
          <w:trHeight w:val="255"/>
        </w:trPr>
        <w:tc>
          <w:tcPr>
            <w:tcW w:w="1676" w:type="dxa"/>
            <w:tcBorders>
              <w:top w:val="nil"/>
              <w:left w:val="nil"/>
              <w:bottom w:val="nil"/>
              <w:right w:val="nil"/>
            </w:tcBorders>
            <w:noWrap/>
            <w:vAlign w:val="bottom"/>
          </w:tcPr>
          <w:p w:rsidR="003D7067" w:rsidRPr="00E4781A" w:rsidRDefault="003D7067" w:rsidP="005E4689">
            <w:pPr>
              <w:jc w:val="center"/>
              <w:rPr>
                <w:rFonts w:asciiTheme="minorHAnsi" w:hAnsiTheme="minorHAnsi" w:cs="Arial"/>
                <w:b/>
                <w:sz w:val="22"/>
                <w:szCs w:val="22"/>
              </w:rPr>
            </w:pPr>
            <w:r w:rsidRPr="00E4781A">
              <w:rPr>
                <w:rFonts w:asciiTheme="minorHAnsi" w:hAnsiTheme="minorHAnsi" w:cs="Arial"/>
                <w:b/>
                <w:sz w:val="22"/>
                <w:szCs w:val="22"/>
              </w:rPr>
              <w:t>Po =</w:t>
            </w:r>
          </w:p>
        </w:tc>
        <w:tc>
          <w:tcPr>
            <w:tcW w:w="3289" w:type="dxa"/>
            <w:tcBorders>
              <w:top w:val="nil"/>
              <w:left w:val="nil"/>
              <w:bottom w:val="nil"/>
              <w:right w:val="nil"/>
            </w:tcBorders>
            <w:noWrap/>
            <w:vAlign w:val="bottom"/>
          </w:tcPr>
          <w:p w:rsidR="003D7067" w:rsidRPr="00E4781A" w:rsidRDefault="003D7067" w:rsidP="003D7067">
            <w:pPr>
              <w:rPr>
                <w:rFonts w:asciiTheme="minorHAnsi" w:hAnsiTheme="minorHAnsi" w:cs="Arial"/>
                <w:sz w:val="22"/>
                <w:szCs w:val="22"/>
              </w:rPr>
            </w:pPr>
            <w:r w:rsidRPr="00E4781A">
              <w:rPr>
                <w:rFonts w:asciiTheme="minorHAnsi" w:hAnsiTheme="minorHAnsi" w:cs="Arial"/>
                <w:sz w:val="22"/>
                <w:szCs w:val="22"/>
              </w:rPr>
              <w:t>P</w:t>
            </w:r>
            <w:r>
              <w:rPr>
                <w:rFonts w:asciiTheme="minorHAnsi" w:hAnsiTheme="minorHAnsi" w:cs="Arial"/>
                <w:sz w:val="22"/>
                <w:szCs w:val="22"/>
              </w:rPr>
              <w:t>laz</w:t>
            </w:r>
            <w:r w:rsidRPr="00E4781A">
              <w:rPr>
                <w:rFonts w:asciiTheme="minorHAnsi" w:hAnsiTheme="minorHAnsi" w:cs="Arial"/>
                <w:sz w:val="22"/>
                <w:szCs w:val="22"/>
              </w:rPr>
              <w:t>o Ofertado</w:t>
            </w:r>
          </w:p>
        </w:tc>
        <w:tc>
          <w:tcPr>
            <w:tcW w:w="160" w:type="dxa"/>
            <w:tcBorders>
              <w:top w:val="nil"/>
              <w:left w:val="nil"/>
              <w:bottom w:val="nil"/>
              <w:right w:val="nil"/>
            </w:tcBorders>
            <w:noWrap/>
            <w:vAlign w:val="bottom"/>
          </w:tcPr>
          <w:p w:rsidR="003D7067" w:rsidRPr="00E4781A" w:rsidRDefault="003D7067" w:rsidP="005E4689">
            <w:pPr>
              <w:jc w:val="center"/>
              <w:rPr>
                <w:rFonts w:asciiTheme="minorHAnsi" w:hAnsiTheme="minorHAnsi" w:cs="Arial"/>
                <w:sz w:val="22"/>
                <w:szCs w:val="22"/>
              </w:rPr>
            </w:pPr>
          </w:p>
        </w:tc>
      </w:tr>
      <w:tr w:rsidR="003D7067" w:rsidRPr="00E4781A" w:rsidTr="005E4689">
        <w:trPr>
          <w:trHeight w:val="255"/>
        </w:trPr>
        <w:tc>
          <w:tcPr>
            <w:tcW w:w="1676" w:type="dxa"/>
            <w:tcBorders>
              <w:top w:val="nil"/>
              <w:left w:val="nil"/>
              <w:bottom w:val="nil"/>
              <w:right w:val="nil"/>
            </w:tcBorders>
            <w:noWrap/>
            <w:vAlign w:val="bottom"/>
          </w:tcPr>
          <w:p w:rsidR="003D7067" w:rsidRPr="00E4781A" w:rsidRDefault="003D7067" w:rsidP="005E4689">
            <w:pPr>
              <w:jc w:val="center"/>
              <w:rPr>
                <w:rFonts w:asciiTheme="minorHAnsi" w:hAnsiTheme="minorHAnsi" w:cs="Arial"/>
                <w:b/>
                <w:sz w:val="22"/>
                <w:szCs w:val="22"/>
              </w:rPr>
            </w:pPr>
            <w:r w:rsidRPr="00E4781A">
              <w:rPr>
                <w:rFonts w:asciiTheme="minorHAnsi" w:hAnsiTheme="minorHAnsi" w:cs="Arial"/>
                <w:b/>
                <w:sz w:val="22"/>
                <w:szCs w:val="22"/>
              </w:rPr>
              <w:t>Pm =</w:t>
            </w:r>
          </w:p>
        </w:tc>
        <w:tc>
          <w:tcPr>
            <w:tcW w:w="3289" w:type="dxa"/>
            <w:tcBorders>
              <w:top w:val="nil"/>
              <w:left w:val="nil"/>
              <w:bottom w:val="nil"/>
              <w:right w:val="nil"/>
            </w:tcBorders>
            <w:noWrap/>
            <w:vAlign w:val="bottom"/>
          </w:tcPr>
          <w:p w:rsidR="003D7067" w:rsidRPr="00E4781A" w:rsidRDefault="003D7067" w:rsidP="005E4689">
            <w:pPr>
              <w:rPr>
                <w:rFonts w:asciiTheme="minorHAnsi" w:hAnsiTheme="minorHAnsi" w:cs="Arial"/>
                <w:sz w:val="22"/>
                <w:szCs w:val="22"/>
              </w:rPr>
            </w:pPr>
            <w:r w:rsidRPr="00E4781A">
              <w:rPr>
                <w:rFonts w:asciiTheme="minorHAnsi" w:hAnsiTheme="minorHAnsi" w:cs="Arial"/>
                <w:sz w:val="22"/>
                <w:szCs w:val="22"/>
              </w:rPr>
              <w:t>Precio Mínimo</w:t>
            </w:r>
          </w:p>
        </w:tc>
        <w:tc>
          <w:tcPr>
            <w:tcW w:w="160" w:type="dxa"/>
            <w:tcBorders>
              <w:top w:val="nil"/>
              <w:left w:val="nil"/>
              <w:bottom w:val="nil"/>
              <w:right w:val="nil"/>
            </w:tcBorders>
            <w:noWrap/>
            <w:vAlign w:val="bottom"/>
          </w:tcPr>
          <w:p w:rsidR="003D7067" w:rsidRPr="00E4781A" w:rsidRDefault="003D7067" w:rsidP="005E4689">
            <w:pPr>
              <w:jc w:val="center"/>
              <w:rPr>
                <w:rFonts w:asciiTheme="minorHAnsi" w:hAnsiTheme="minorHAnsi" w:cs="Arial"/>
                <w:sz w:val="22"/>
                <w:szCs w:val="22"/>
              </w:rPr>
            </w:pPr>
          </w:p>
        </w:tc>
      </w:tr>
    </w:tbl>
    <w:p w:rsidR="003D7067" w:rsidRPr="00E4781A" w:rsidRDefault="003D7067" w:rsidP="003D7067">
      <w:pPr>
        <w:rPr>
          <w:rFonts w:asciiTheme="minorHAnsi" w:hAnsiTheme="minorHAnsi" w:cs="Arial"/>
          <w:sz w:val="22"/>
          <w:szCs w:val="22"/>
        </w:rPr>
      </w:pPr>
    </w:p>
    <w:p w:rsidR="003D7067" w:rsidRPr="00E4781A" w:rsidRDefault="003D7067" w:rsidP="003D7067">
      <w:pPr>
        <w:rPr>
          <w:rFonts w:asciiTheme="minorHAnsi" w:hAnsiTheme="minorHAnsi" w:cs="Arial"/>
          <w:sz w:val="22"/>
          <w:szCs w:val="22"/>
        </w:rPr>
      </w:pPr>
    </w:p>
    <w:p w:rsidR="003D7067" w:rsidRPr="00E4781A" w:rsidRDefault="003D7067" w:rsidP="003D7067">
      <w:pPr>
        <w:rPr>
          <w:rFonts w:asciiTheme="minorHAnsi" w:hAnsiTheme="minorHAnsi" w:cs="Arial"/>
          <w:sz w:val="22"/>
          <w:szCs w:val="22"/>
        </w:rPr>
      </w:pPr>
    </w:p>
    <w:p w:rsidR="003D7067" w:rsidRPr="00E4781A" w:rsidRDefault="003D7067" w:rsidP="003D7067">
      <w:pPr>
        <w:rPr>
          <w:rFonts w:asciiTheme="minorHAnsi" w:hAnsiTheme="minorHAnsi" w:cs="Arial"/>
          <w:sz w:val="22"/>
          <w:szCs w:val="22"/>
        </w:rPr>
      </w:pPr>
    </w:p>
    <w:p w:rsidR="003D7067" w:rsidRPr="00E4781A" w:rsidRDefault="003D7067" w:rsidP="003D7067">
      <w:pPr>
        <w:rPr>
          <w:rFonts w:asciiTheme="minorHAnsi" w:hAnsiTheme="minorHAnsi" w:cs="Arial"/>
          <w:sz w:val="22"/>
          <w:szCs w:val="22"/>
        </w:rPr>
      </w:pPr>
    </w:p>
    <w:p w:rsidR="003D7067" w:rsidRPr="00E4781A" w:rsidRDefault="003D7067" w:rsidP="003D7067">
      <w:pPr>
        <w:rPr>
          <w:rFonts w:asciiTheme="minorHAnsi" w:hAnsiTheme="minorHAnsi" w:cs="Arial"/>
          <w:b/>
          <w:sz w:val="22"/>
          <w:szCs w:val="22"/>
          <w:u w:val="single"/>
        </w:rPr>
      </w:pPr>
      <w:r w:rsidRPr="00E4781A">
        <w:rPr>
          <w:rFonts w:asciiTheme="minorHAnsi" w:hAnsiTheme="minorHAnsi" w:cs="Arial"/>
          <w:b/>
          <w:sz w:val="22"/>
          <w:szCs w:val="22"/>
          <w:u w:val="single"/>
        </w:rPr>
        <w:t>Cuando:</w:t>
      </w:r>
    </w:p>
    <w:p w:rsidR="003D7067" w:rsidRPr="00E4781A" w:rsidRDefault="003D7067" w:rsidP="003D7067">
      <w:pPr>
        <w:rPr>
          <w:rFonts w:asciiTheme="minorHAnsi" w:hAnsiTheme="minorHAnsi" w:cs="Arial"/>
          <w:b/>
          <w:sz w:val="22"/>
          <w:szCs w:val="22"/>
          <w:u w:val="single"/>
        </w:rPr>
      </w:pPr>
    </w:p>
    <w:p w:rsidR="003D7067" w:rsidRPr="00E4781A" w:rsidRDefault="003D7067" w:rsidP="003D7067">
      <w:pPr>
        <w:rPr>
          <w:rFonts w:asciiTheme="minorHAnsi" w:hAnsiTheme="minorHAnsi" w:cs="Arial"/>
          <w:b/>
          <w:sz w:val="22"/>
          <w:szCs w:val="22"/>
        </w:rPr>
      </w:pPr>
      <w:proofErr w:type="spellStart"/>
      <w:r w:rsidRPr="00E4781A">
        <w:rPr>
          <w:rFonts w:asciiTheme="minorHAnsi" w:hAnsiTheme="minorHAnsi" w:cs="Arial"/>
          <w:b/>
          <w:sz w:val="22"/>
          <w:szCs w:val="22"/>
        </w:rPr>
        <w:t>Pp</w:t>
      </w:r>
      <w:proofErr w:type="spellEnd"/>
      <w:r w:rsidRPr="00E4781A">
        <w:rPr>
          <w:rFonts w:asciiTheme="minorHAnsi" w:hAnsiTheme="minorHAnsi" w:cs="Arial"/>
          <w:b/>
          <w:sz w:val="22"/>
          <w:szCs w:val="22"/>
        </w:rPr>
        <w:t xml:space="preserve"> * </w:t>
      </w:r>
      <w:proofErr w:type="gramStart"/>
      <w:r w:rsidRPr="00E4781A">
        <w:rPr>
          <w:rFonts w:asciiTheme="minorHAnsi" w:hAnsiTheme="minorHAnsi" w:cs="Arial"/>
          <w:b/>
          <w:sz w:val="22"/>
          <w:szCs w:val="22"/>
        </w:rPr>
        <w:t>( 1</w:t>
      </w:r>
      <w:proofErr w:type="gramEnd"/>
      <w:r w:rsidRPr="00E4781A">
        <w:rPr>
          <w:rFonts w:asciiTheme="minorHAnsi" w:hAnsiTheme="minorHAnsi" w:cs="Arial"/>
          <w:b/>
          <w:sz w:val="22"/>
          <w:szCs w:val="22"/>
        </w:rPr>
        <w:t xml:space="preserve"> - </w:t>
      </w:r>
      <w:r w:rsidRPr="00E4781A">
        <w:rPr>
          <w:rFonts w:asciiTheme="minorHAnsi" w:hAnsiTheme="minorHAnsi" w:cs="Arial"/>
          <w:b/>
          <w:sz w:val="22"/>
          <w:szCs w:val="22"/>
          <w:u w:val="single"/>
        </w:rPr>
        <w:t>( Po - Pm )</w:t>
      </w:r>
      <w:r w:rsidRPr="00E4781A">
        <w:rPr>
          <w:rFonts w:asciiTheme="minorHAnsi" w:hAnsiTheme="minorHAnsi" w:cs="Arial"/>
          <w:b/>
          <w:sz w:val="22"/>
          <w:szCs w:val="22"/>
        </w:rPr>
        <w:t xml:space="preserve"> ) ≤ 0 =&gt; </w:t>
      </w:r>
      <w:proofErr w:type="spellStart"/>
      <w:r w:rsidRPr="00E4781A">
        <w:rPr>
          <w:rFonts w:asciiTheme="minorHAnsi" w:hAnsiTheme="minorHAnsi" w:cs="Arial"/>
          <w:b/>
          <w:sz w:val="22"/>
          <w:szCs w:val="22"/>
        </w:rPr>
        <w:t>Ppo</w:t>
      </w:r>
      <w:proofErr w:type="spellEnd"/>
      <w:r w:rsidRPr="00E4781A">
        <w:rPr>
          <w:rFonts w:asciiTheme="minorHAnsi" w:hAnsiTheme="minorHAnsi" w:cs="Arial"/>
          <w:b/>
          <w:sz w:val="22"/>
          <w:szCs w:val="22"/>
        </w:rPr>
        <w:t xml:space="preserve"> = 0</w:t>
      </w:r>
    </w:p>
    <w:p w:rsidR="003D7067" w:rsidRPr="00E4781A" w:rsidRDefault="003D7067" w:rsidP="003D7067">
      <w:pPr>
        <w:rPr>
          <w:rFonts w:asciiTheme="minorHAnsi" w:hAnsiTheme="minorHAnsi" w:cs="Arial"/>
          <w:b/>
          <w:sz w:val="22"/>
          <w:szCs w:val="22"/>
        </w:rPr>
      </w:pPr>
      <w:r w:rsidRPr="00E4781A">
        <w:rPr>
          <w:rFonts w:asciiTheme="minorHAnsi" w:hAnsiTheme="minorHAnsi" w:cs="Arial"/>
          <w:b/>
          <w:sz w:val="22"/>
          <w:szCs w:val="22"/>
        </w:rPr>
        <w:t xml:space="preserve">                     Pm</w:t>
      </w:r>
    </w:p>
    <w:p w:rsidR="003D7067" w:rsidRDefault="003D7067" w:rsidP="001C4B4D">
      <w:pPr>
        <w:tabs>
          <w:tab w:val="left" w:pos="-720"/>
        </w:tabs>
        <w:suppressAutoHyphens/>
        <w:jc w:val="both"/>
        <w:rPr>
          <w:rFonts w:asciiTheme="minorHAnsi" w:hAnsiTheme="minorHAnsi" w:cs="Arial"/>
          <w:sz w:val="22"/>
          <w:szCs w:val="22"/>
        </w:rPr>
      </w:pPr>
    </w:p>
    <w:p w:rsidR="003D7067" w:rsidRDefault="003D7067" w:rsidP="001C4B4D">
      <w:pPr>
        <w:tabs>
          <w:tab w:val="left" w:pos="-720"/>
        </w:tabs>
        <w:suppressAutoHyphens/>
        <w:jc w:val="both"/>
        <w:rPr>
          <w:rFonts w:asciiTheme="minorHAnsi" w:hAnsiTheme="minorHAnsi" w:cs="Arial"/>
          <w:sz w:val="22"/>
          <w:szCs w:val="22"/>
        </w:rPr>
      </w:pPr>
    </w:p>
    <w:p w:rsidR="001C4B4D" w:rsidRPr="008A3988" w:rsidRDefault="001C4B4D" w:rsidP="001C4B4D">
      <w:pPr>
        <w:tabs>
          <w:tab w:val="left" w:pos="-720"/>
        </w:tabs>
        <w:suppressAutoHyphens/>
        <w:jc w:val="both"/>
        <w:rPr>
          <w:rFonts w:asciiTheme="minorHAnsi" w:hAnsiTheme="minorHAnsi" w:cs="Arial"/>
          <w:sz w:val="22"/>
          <w:szCs w:val="22"/>
        </w:rPr>
      </w:pPr>
      <w:r w:rsidRPr="008A3988">
        <w:rPr>
          <w:rFonts w:asciiTheme="minorHAnsi" w:hAnsiTheme="minorHAnsi" w:cs="Arial"/>
          <w:sz w:val="22"/>
          <w:szCs w:val="22"/>
        </w:rPr>
        <w:t>La finalidad de evaluar est</w:t>
      </w:r>
      <w:r w:rsidR="003D7067">
        <w:rPr>
          <w:rFonts w:asciiTheme="minorHAnsi" w:hAnsiTheme="minorHAnsi" w:cs="Arial"/>
          <w:sz w:val="22"/>
          <w:szCs w:val="22"/>
        </w:rPr>
        <w:t>os</w:t>
      </w:r>
      <w:r w:rsidRPr="008A3988">
        <w:rPr>
          <w:rFonts w:asciiTheme="minorHAnsi" w:hAnsiTheme="minorHAnsi" w:cs="Arial"/>
          <w:sz w:val="22"/>
          <w:szCs w:val="22"/>
        </w:rPr>
        <w:t xml:space="preserve"> factor</w:t>
      </w:r>
      <w:r w:rsidR="003D7067">
        <w:rPr>
          <w:rFonts w:asciiTheme="minorHAnsi" w:hAnsiTheme="minorHAnsi" w:cs="Arial"/>
          <w:sz w:val="22"/>
          <w:szCs w:val="22"/>
        </w:rPr>
        <w:t>es</w:t>
      </w:r>
      <w:r w:rsidRPr="008A3988">
        <w:rPr>
          <w:rFonts w:asciiTheme="minorHAnsi" w:hAnsiTheme="minorHAnsi" w:cs="Arial"/>
          <w:sz w:val="22"/>
          <w:szCs w:val="22"/>
        </w:rPr>
        <w:t>, es obtener las mejores condiciones económicas para la administración.</w:t>
      </w:r>
    </w:p>
    <w:p w:rsidR="001C4B4D" w:rsidRPr="00E4781A" w:rsidRDefault="001C4B4D" w:rsidP="001C4B4D">
      <w:pPr>
        <w:tabs>
          <w:tab w:val="left" w:pos="-720"/>
        </w:tabs>
        <w:suppressAutoHyphens/>
        <w:jc w:val="both"/>
        <w:rPr>
          <w:rFonts w:asciiTheme="minorHAnsi" w:hAnsiTheme="minorHAnsi" w:cs="Arial"/>
          <w:sz w:val="22"/>
          <w:szCs w:val="22"/>
        </w:rPr>
      </w:pPr>
    </w:p>
    <w:p w:rsidR="001C4B4D" w:rsidRPr="00E4781A" w:rsidRDefault="001C4B4D" w:rsidP="001C4B4D">
      <w:pPr>
        <w:tabs>
          <w:tab w:val="left" w:pos="-720"/>
        </w:tabs>
        <w:suppressAutoHyphens/>
        <w:jc w:val="both"/>
        <w:rPr>
          <w:rFonts w:asciiTheme="minorHAnsi" w:hAnsiTheme="minorHAnsi" w:cs="Arial"/>
          <w:sz w:val="22"/>
          <w:szCs w:val="22"/>
        </w:rPr>
      </w:pPr>
    </w:p>
    <w:p w:rsidR="00D71E41" w:rsidRPr="00E4781A" w:rsidRDefault="00D71E41" w:rsidP="00D71E41">
      <w:pPr>
        <w:widowControl w:val="0"/>
        <w:tabs>
          <w:tab w:val="left" w:pos="1418"/>
        </w:tabs>
        <w:suppressAutoHyphens/>
        <w:autoSpaceDE w:val="0"/>
        <w:autoSpaceDN w:val="0"/>
        <w:adjustRightInd w:val="0"/>
        <w:jc w:val="both"/>
        <w:rPr>
          <w:rFonts w:asciiTheme="minorHAnsi" w:hAnsiTheme="minorHAnsi" w:cs="Arial"/>
          <w:bCs/>
          <w:sz w:val="22"/>
          <w:szCs w:val="22"/>
        </w:rPr>
      </w:pPr>
    </w:p>
    <w:p w:rsidR="0095453E" w:rsidRPr="00E4781A" w:rsidRDefault="0067365D" w:rsidP="0095453E">
      <w:pPr>
        <w:pStyle w:val="Ttulo1"/>
        <w:widowControl w:val="0"/>
        <w:adjustRightInd w:val="0"/>
        <w:contextualSpacing/>
        <w:jc w:val="both"/>
        <w:textAlignment w:val="baseline"/>
        <w:rPr>
          <w:rFonts w:asciiTheme="minorHAnsi" w:hAnsiTheme="minorHAnsi" w:cs="Arial"/>
          <w:sz w:val="22"/>
          <w:szCs w:val="22"/>
          <w:lang w:val="es-ES_tradnl"/>
        </w:rPr>
      </w:pPr>
      <w:r w:rsidRPr="00E4781A">
        <w:rPr>
          <w:rFonts w:asciiTheme="minorHAnsi" w:hAnsiTheme="minorHAnsi" w:cs="Arial"/>
          <w:sz w:val="22"/>
          <w:szCs w:val="22"/>
          <w:lang w:val="es-ES_tradnl"/>
        </w:rPr>
        <w:t>20</w:t>
      </w:r>
      <w:r w:rsidR="0095453E" w:rsidRPr="00E4781A">
        <w:rPr>
          <w:rFonts w:asciiTheme="minorHAnsi" w:hAnsiTheme="minorHAnsi" w:cs="Arial"/>
          <w:sz w:val="22"/>
          <w:szCs w:val="22"/>
          <w:lang w:val="es-ES_tradnl"/>
        </w:rPr>
        <w:t xml:space="preserve">- </w:t>
      </w:r>
      <w:r w:rsidR="007E3297">
        <w:rPr>
          <w:rFonts w:asciiTheme="minorHAnsi" w:hAnsiTheme="minorHAnsi" w:cs="Arial"/>
          <w:sz w:val="22"/>
          <w:szCs w:val="22"/>
          <w:lang w:val="es-ES_tradnl"/>
        </w:rPr>
        <w:t>ADMINISTRADOR DEL CONTRATO</w:t>
      </w:r>
    </w:p>
    <w:p w:rsidR="0095453E" w:rsidRPr="00E4781A" w:rsidRDefault="0095453E" w:rsidP="0095453E">
      <w:pPr>
        <w:contextualSpacing/>
        <w:jc w:val="both"/>
        <w:rPr>
          <w:rFonts w:asciiTheme="minorHAnsi" w:hAnsiTheme="minorHAnsi" w:cs="Arial"/>
          <w:spacing w:val="-3"/>
          <w:sz w:val="22"/>
          <w:szCs w:val="22"/>
          <w:lang w:val="es-ES_tradnl"/>
        </w:rPr>
      </w:pPr>
    </w:p>
    <w:p w:rsidR="0095453E" w:rsidRPr="00E4781A" w:rsidRDefault="0067365D" w:rsidP="0095453E">
      <w:pPr>
        <w:ind w:firstLine="708"/>
        <w:contextualSpacing/>
        <w:jc w:val="both"/>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20</w:t>
      </w:r>
      <w:r w:rsidR="0095453E" w:rsidRPr="00E4781A">
        <w:rPr>
          <w:rFonts w:asciiTheme="minorHAnsi" w:hAnsiTheme="minorHAnsi" w:cs="Arial"/>
          <w:spacing w:val="-3"/>
          <w:sz w:val="22"/>
          <w:szCs w:val="22"/>
          <w:lang w:val="es-ES_tradnl"/>
        </w:rPr>
        <w:t>.1</w:t>
      </w:r>
      <w:r w:rsidR="007A687B" w:rsidRPr="00E4781A">
        <w:rPr>
          <w:rFonts w:asciiTheme="minorHAnsi" w:hAnsiTheme="minorHAnsi" w:cs="Arial"/>
          <w:spacing w:val="-3"/>
          <w:sz w:val="22"/>
          <w:szCs w:val="22"/>
          <w:lang w:val="es-ES_tradnl"/>
        </w:rPr>
        <w:t>-</w:t>
      </w:r>
      <w:r w:rsidR="0095453E" w:rsidRPr="00E4781A">
        <w:rPr>
          <w:rFonts w:asciiTheme="minorHAnsi" w:hAnsiTheme="minorHAnsi" w:cs="Arial"/>
          <w:spacing w:val="-3"/>
          <w:sz w:val="22"/>
          <w:szCs w:val="22"/>
          <w:lang w:val="es-ES_tradnl"/>
        </w:rPr>
        <w:t xml:space="preserve"> </w:t>
      </w:r>
      <w:r w:rsidR="000C40DF" w:rsidRPr="000C40DF">
        <w:rPr>
          <w:rFonts w:asciiTheme="minorHAnsi" w:hAnsiTheme="minorHAnsi" w:cs="Arial"/>
          <w:spacing w:val="-3"/>
          <w:sz w:val="22"/>
          <w:szCs w:val="22"/>
          <w:lang w:val="es-ES_tradnl"/>
        </w:rPr>
        <w:t>El señor juan Carlos Sáenz Chaves</w:t>
      </w:r>
      <w:r w:rsidR="0095453E" w:rsidRPr="000C40DF">
        <w:rPr>
          <w:rFonts w:asciiTheme="minorHAnsi" w:hAnsiTheme="minorHAnsi" w:cs="Arial"/>
          <w:spacing w:val="-3"/>
          <w:sz w:val="22"/>
          <w:szCs w:val="22"/>
          <w:lang w:val="es-ES_tradnl"/>
        </w:rPr>
        <w:t>,</w:t>
      </w:r>
      <w:r w:rsidR="00794F00" w:rsidRPr="000C40DF">
        <w:rPr>
          <w:rFonts w:asciiTheme="minorHAnsi" w:hAnsiTheme="minorHAnsi" w:cs="Arial"/>
          <w:spacing w:val="-3"/>
          <w:sz w:val="22"/>
          <w:szCs w:val="22"/>
          <w:lang w:val="es-ES_tradnl"/>
        </w:rPr>
        <w:t xml:space="preserve"> </w:t>
      </w:r>
      <w:r w:rsidR="000C40DF" w:rsidRPr="000C40DF">
        <w:rPr>
          <w:rFonts w:asciiTheme="minorHAnsi" w:hAnsiTheme="minorHAnsi" w:cs="Arial"/>
          <w:spacing w:val="-3"/>
          <w:sz w:val="22"/>
          <w:szCs w:val="22"/>
          <w:lang w:val="es-ES_tradnl"/>
        </w:rPr>
        <w:t>Jefe del Área de Proveeduría y Servicios Generales</w:t>
      </w:r>
      <w:r w:rsidR="00E0632F" w:rsidRPr="000C40DF">
        <w:rPr>
          <w:rFonts w:asciiTheme="minorHAnsi" w:hAnsiTheme="minorHAnsi" w:cs="Arial"/>
          <w:spacing w:val="-3"/>
          <w:sz w:val="22"/>
          <w:szCs w:val="22"/>
          <w:lang w:val="es-ES_tradnl"/>
        </w:rPr>
        <w:t>,</w:t>
      </w:r>
      <w:r w:rsidR="00AE43D5" w:rsidRPr="000C40DF">
        <w:rPr>
          <w:rFonts w:asciiTheme="minorHAnsi" w:hAnsiTheme="minorHAnsi" w:cs="Arial"/>
          <w:spacing w:val="-3"/>
          <w:sz w:val="22"/>
          <w:szCs w:val="22"/>
          <w:lang w:val="es-ES_tradnl"/>
        </w:rPr>
        <w:t xml:space="preserve"> será </w:t>
      </w:r>
      <w:r w:rsidR="000C40DF" w:rsidRPr="000C40DF">
        <w:rPr>
          <w:rFonts w:asciiTheme="minorHAnsi" w:hAnsiTheme="minorHAnsi" w:cs="Arial"/>
          <w:spacing w:val="-3"/>
          <w:sz w:val="22"/>
          <w:szCs w:val="22"/>
          <w:lang w:val="es-ES_tradnl"/>
        </w:rPr>
        <w:t>el</w:t>
      </w:r>
      <w:r w:rsidR="0095453E" w:rsidRPr="000C40DF">
        <w:rPr>
          <w:rFonts w:asciiTheme="minorHAnsi" w:hAnsiTheme="minorHAnsi" w:cs="Arial"/>
          <w:spacing w:val="-3"/>
          <w:sz w:val="22"/>
          <w:szCs w:val="22"/>
          <w:lang w:val="es-ES_tradnl"/>
        </w:rPr>
        <w:t xml:space="preserve"> </w:t>
      </w:r>
      <w:r w:rsidR="007E3297" w:rsidRPr="000C40DF">
        <w:rPr>
          <w:rFonts w:asciiTheme="minorHAnsi" w:hAnsiTheme="minorHAnsi" w:cs="Arial"/>
          <w:spacing w:val="-3"/>
          <w:sz w:val="22"/>
          <w:szCs w:val="22"/>
          <w:lang w:val="es-ES_tradnl"/>
        </w:rPr>
        <w:t>administrador</w:t>
      </w:r>
      <w:r w:rsidR="007E3297">
        <w:rPr>
          <w:rFonts w:asciiTheme="minorHAnsi" w:hAnsiTheme="minorHAnsi" w:cs="Arial"/>
          <w:spacing w:val="-3"/>
          <w:sz w:val="22"/>
          <w:szCs w:val="22"/>
          <w:lang w:val="es-ES_tradnl"/>
        </w:rPr>
        <w:t xml:space="preserve"> del contrato</w:t>
      </w:r>
      <w:r w:rsidR="0095453E" w:rsidRPr="00E4781A">
        <w:rPr>
          <w:rFonts w:asciiTheme="minorHAnsi" w:hAnsiTheme="minorHAnsi" w:cs="Arial"/>
          <w:spacing w:val="-3"/>
          <w:sz w:val="22"/>
          <w:szCs w:val="22"/>
          <w:lang w:val="es-ES_tradnl"/>
        </w:rPr>
        <w:t xml:space="preserve"> por parte de la SUTEL, el cual será el responsable de responder todas las consultas técnicas que surjan en este. </w:t>
      </w:r>
      <w:r w:rsidR="00715F1E" w:rsidRPr="00E4781A">
        <w:rPr>
          <w:rFonts w:asciiTheme="minorHAnsi" w:hAnsiTheme="minorHAnsi" w:cs="Arial"/>
          <w:spacing w:val="-3"/>
          <w:sz w:val="22"/>
          <w:szCs w:val="22"/>
          <w:lang w:val="es-ES_tradnl"/>
        </w:rPr>
        <w:t>Además se encargará</w:t>
      </w:r>
      <w:r w:rsidR="0095453E" w:rsidRPr="00E4781A">
        <w:rPr>
          <w:rFonts w:asciiTheme="minorHAnsi" w:hAnsiTheme="minorHAnsi" w:cs="Arial"/>
          <w:spacing w:val="-3"/>
          <w:sz w:val="22"/>
          <w:szCs w:val="22"/>
          <w:lang w:val="es-ES_tradnl"/>
        </w:rPr>
        <w:t xml:space="preserve"> de verificar la correcta ejecución de esta contratación,  por lo cual dará </w:t>
      </w:r>
      <w:r w:rsidR="00587151" w:rsidRPr="00E4781A">
        <w:rPr>
          <w:rFonts w:asciiTheme="minorHAnsi" w:hAnsiTheme="minorHAnsi" w:cs="Arial"/>
          <w:spacing w:val="-3"/>
          <w:sz w:val="22"/>
          <w:szCs w:val="22"/>
          <w:lang w:val="es-ES_tradnl"/>
        </w:rPr>
        <w:t>su aprobación de que cada servicio solicitado</w:t>
      </w:r>
      <w:r w:rsidR="00937F8B">
        <w:rPr>
          <w:rFonts w:asciiTheme="minorHAnsi" w:hAnsiTheme="minorHAnsi" w:cs="Arial"/>
          <w:spacing w:val="-3"/>
          <w:sz w:val="22"/>
          <w:szCs w:val="22"/>
          <w:lang w:val="es-ES_tradnl"/>
        </w:rPr>
        <w:t xml:space="preserve"> se ha</w:t>
      </w:r>
      <w:r w:rsidR="0095453E" w:rsidRPr="00E4781A">
        <w:rPr>
          <w:rFonts w:asciiTheme="minorHAnsi" w:hAnsiTheme="minorHAnsi" w:cs="Arial"/>
          <w:spacing w:val="-3"/>
          <w:sz w:val="22"/>
          <w:szCs w:val="22"/>
          <w:lang w:val="es-ES_tradnl"/>
        </w:rPr>
        <w:t xml:space="preserve"> recibido a satisfacción, previo al pago correspondiente. </w:t>
      </w:r>
    </w:p>
    <w:p w:rsidR="00937F8B" w:rsidRPr="00E4781A" w:rsidRDefault="00937F8B" w:rsidP="0095453E">
      <w:pPr>
        <w:contextualSpacing/>
        <w:jc w:val="both"/>
        <w:rPr>
          <w:rFonts w:asciiTheme="minorHAnsi" w:hAnsiTheme="minorHAnsi" w:cs="Arial"/>
          <w:spacing w:val="-3"/>
          <w:sz w:val="22"/>
          <w:szCs w:val="22"/>
          <w:lang w:val="es-ES_tradnl"/>
        </w:rPr>
      </w:pPr>
    </w:p>
    <w:p w:rsidR="0095453E" w:rsidRDefault="0067365D" w:rsidP="00DC2E34">
      <w:pPr>
        <w:tabs>
          <w:tab w:val="left" w:pos="709"/>
        </w:tabs>
        <w:autoSpaceDE w:val="0"/>
        <w:autoSpaceDN w:val="0"/>
        <w:ind w:firstLine="708"/>
        <w:contextualSpacing/>
        <w:jc w:val="both"/>
        <w:rPr>
          <w:rFonts w:asciiTheme="minorHAnsi" w:hAnsiTheme="minorHAnsi" w:cs="Arial"/>
          <w:spacing w:val="-3"/>
          <w:sz w:val="22"/>
          <w:szCs w:val="22"/>
          <w:lang w:val="es-ES_tradnl"/>
        </w:rPr>
      </w:pPr>
      <w:r w:rsidRPr="00E4781A">
        <w:rPr>
          <w:rFonts w:asciiTheme="minorHAnsi" w:hAnsiTheme="minorHAnsi" w:cs="Arial"/>
          <w:sz w:val="22"/>
          <w:szCs w:val="22"/>
          <w:lang w:val="es-ES_tradnl"/>
        </w:rPr>
        <w:lastRenderedPageBreak/>
        <w:t>20</w:t>
      </w:r>
      <w:r w:rsidR="0095453E" w:rsidRPr="00E4781A">
        <w:rPr>
          <w:rFonts w:asciiTheme="minorHAnsi" w:hAnsiTheme="minorHAnsi" w:cs="Arial"/>
          <w:sz w:val="22"/>
          <w:szCs w:val="22"/>
          <w:lang w:val="es-ES_tradnl"/>
        </w:rPr>
        <w:t>.2</w:t>
      </w:r>
      <w:r w:rsidR="0095453E" w:rsidRPr="00E4781A">
        <w:rPr>
          <w:rFonts w:asciiTheme="minorHAnsi" w:hAnsiTheme="minorHAnsi" w:cs="Arial"/>
          <w:spacing w:val="-3"/>
          <w:sz w:val="22"/>
          <w:szCs w:val="22"/>
          <w:lang w:val="es-ES_tradnl"/>
        </w:rPr>
        <w:t>- Todas las consultas técnicas sobre este cartel, deberán presentarse en forma escrita ante el área de Proveeduría,</w:t>
      </w:r>
      <w:r w:rsidR="0057080A">
        <w:rPr>
          <w:rFonts w:asciiTheme="minorHAnsi" w:hAnsiTheme="minorHAnsi" w:cs="Arial"/>
          <w:spacing w:val="-3"/>
          <w:sz w:val="22"/>
          <w:szCs w:val="22"/>
          <w:lang w:val="es-ES_tradnl"/>
        </w:rPr>
        <w:t xml:space="preserve"> o al correo electrónico </w:t>
      </w:r>
      <w:hyperlink r:id="rId8" w:history="1">
        <w:r w:rsidR="002B19AC" w:rsidRPr="00FF5C12">
          <w:rPr>
            <w:rStyle w:val="Hipervnculo"/>
            <w:rFonts w:asciiTheme="minorHAnsi" w:hAnsiTheme="minorHAnsi" w:cs="Arial"/>
            <w:spacing w:val="-3"/>
            <w:sz w:val="22"/>
            <w:szCs w:val="22"/>
            <w:lang w:val="es-ES_tradnl"/>
          </w:rPr>
          <w:t>proveeduria@sutel.go.cr</w:t>
        </w:r>
      </w:hyperlink>
      <w:r w:rsidR="0057080A">
        <w:rPr>
          <w:rFonts w:asciiTheme="minorHAnsi" w:hAnsiTheme="minorHAnsi" w:cs="Arial"/>
          <w:spacing w:val="-3"/>
          <w:sz w:val="22"/>
          <w:szCs w:val="22"/>
          <w:lang w:val="es-ES_tradnl"/>
        </w:rPr>
        <w:t xml:space="preserve"> , las cuales</w:t>
      </w:r>
      <w:r w:rsidR="0095453E" w:rsidRPr="00E4781A">
        <w:rPr>
          <w:rFonts w:asciiTheme="minorHAnsi" w:hAnsiTheme="minorHAnsi" w:cs="Arial"/>
          <w:spacing w:val="-3"/>
          <w:sz w:val="22"/>
          <w:szCs w:val="22"/>
          <w:lang w:val="es-ES_tradnl"/>
        </w:rPr>
        <w:t xml:space="preserve"> ser</w:t>
      </w:r>
      <w:r w:rsidR="0057080A">
        <w:rPr>
          <w:rFonts w:asciiTheme="minorHAnsi" w:hAnsiTheme="minorHAnsi" w:cs="Arial"/>
          <w:spacing w:val="-3"/>
          <w:sz w:val="22"/>
          <w:szCs w:val="22"/>
          <w:lang w:val="es-ES_tradnl"/>
        </w:rPr>
        <w:t>án trasladas a dicho administrador,</w:t>
      </w:r>
      <w:r w:rsidR="0095453E" w:rsidRPr="00E4781A">
        <w:rPr>
          <w:rFonts w:asciiTheme="minorHAnsi" w:hAnsiTheme="minorHAnsi" w:cs="Arial"/>
          <w:spacing w:val="-3"/>
          <w:sz w:val="22"/>
          <w:szCs w:val="22"/>
          <w:lang w:val="es-ES_tradnl"/>
        </w:rPr>
        <w:t xml:space="preserve"> por </w:t>
      </w:r>
      <w:r w:rsidR="0095453E" w:rsidRPr="0066282D">
        <w:rPr>
          <w:rFonts w:asciiTheme="minorHAnsi" w:hAnsiTheme="minorHAnsi" w:cs="Arial"/>
          <w:spacing w:val="-3"/>
          <w:sz w:val="22"/>
          <w:szCs w:val="22"/>
          <w:lang w:val="es-ES_tradnl"/>
        </w:rPr>
        <w:t>lo que no se permite que el oferente realice ningún tipo de consulta por teléfono o direc</w:t>
      </w:r>
      <w:r w:rsidR="0057080A" w:rsidRPr="0066282D">
        <w:rPr>
          <w:rFonts w:asciiTheme="minorHAnsi" w:hAnsiTheme="minorHAnsi" w:cs="Arial"/>
          <w:spacing w:val="-3"/>
          <w:sz w:val="22"/>
          <w:szCs w:val="22"/>
          <w:lang w:val="es-ES_tradnl"/>
        </w:rPr>
        <w:t>tamente al supervisor; sin embargo una vez adjudicado el concurso si podrá  comunicarse el adjudicatario con el administrador del contrato, sin ser intermediaria el área de proveeduría</w:t>
      </w:r>
      <w:r w:rsidR="0002526C">
        <w:rPr>
          <w:rFonts w:asciiTheme="minorHAnsi" w:hAnsiTheme="minorHAnsi" w:cs="Arial"/>
          <w:spacing w:val="-3"/>
          <w:sz w:val="22"/>
          <w:szCs w:val="22"/>
          <w:lang w:val="es-ES_tradnl"/>
        </w:rPr>
        <w:t xml:space="preserve">, si el oferente desea hacer una visita para inspeccionar el lugar o corroborar algún elemento de las especificaciones técnicas del Anexo </w:t>
      </w:r>
      <w:r w:rsidR="0002526C" w:rsidRPr="0002526C">
        <w:rPr>
          <w:rFonts w:asciiTheme="minorHAnsi" w:hAnsiTheme="minorHAnsi" w:cs="Arial"/>
          <w:i/>
          <w:spacing w:val="-3"/>
          <w:sz w:val="22"/>
          <w:szCs w:val="22"/>
          <w:lang w:val="es-ES_tradnl"/>
        </w:rPr>
        <w:t>1 in situ</w:t>
      </w:r>
      <w:r w:rsidR="0002526C">
        <w:rPr>
          <w:rFonts w:asciiTheme="minorHAnsi" w:hAnsiTheme="minorHAnsi" w:cs="Arial"/>
          <w:spacing w:val="-3"/>
          <w:sz w:val="22"/>
          <w:szCs w:val="22"/>
          <w:lang w:val="es-ES_tradnl"/>
        </w:rPr>
        <w:t>, deberá solicitarlo previamente por el mismo correo electrónico</w:t>
      </w:r>
      <w:r w:rsidR="0057080A" w:rsidRPr="0066282D">
        <w:rPr>
          <w:rFonts w:asciiTheme="minorHAnsi" w:hAnsiTheme="minorHAnsi" w:cs="Arial"/>
          <w:spacing w:val="-3"/>
          <w:sz w:val="22"/>
          <w:szCs w:val="22"/>
          <w:lang w:val="es-ES_tradnl"/>
        </w:rPr>
        <w:t>.</w:t>
      </w:r>
    </w:p>
    <w:p w:rsidR="00864CB8" w:rsidRPr="0066282D" w:rsidRDefault="00864CB8" w:rsidP="00DC2E34">
      <w:pPr>
        <w:tabs>
          <w:tab w:val="left" w:pos="709"/>
        </w:tabs>
        <w:autoSpaceDE w:val="0"/>
        <w:autoSpaceDN w:val="0"/>
        <w:ind w:firstLine="708"/>
        <w:contextualSpacing/>
        <w:jc w:val="both"/>
        <w:rPr>
          <w:rFonts w:asciiTheme="minorHAnsi" w:hAnsiTheme="minorHAnsi" w:cs="Arial"/>
          <w:spacing w:val="-3"/>
          <w:sz w:val="22"/>
          <w:szCs w:val="22"/>
          <w:lang w:val="es-ES_tradnl"/>
        </w:rPr>
      </w:pPr>
    </w:p>
    <w:p w:rsidR="0095453E" w:rsidRPr="00E4781A" w:rsidRDefault="0095453E" w:rsidP="0095453E">
      <w:pPr>
        <w:ind w:firstLine="708"/>
        <w:contextualSpacing/>
        <w:jc w:val="both"/>
        <w:rPr>
          <w:rFonts w:asciiTheme="minorHAnsi" w:hAnsiTheme="minorHAnsi" w:cs="Tahoma"/>
          <w:spacing w:val="-3"/>
          <w:sz w:val="22"/>
          <w:szCs w:val="22"/>
          <w:lang w:val="es-ES_tradnl"/>
        </w:rPr>
      </w:pPr>
    </w:p>
    <w:p w:rsidR="00073538" w:rsidRPr="00E4781A" w:rsidRDefault="00595EC6" w:rsidP="0095453E">
      <w:pPr>
        <w:tabs>
          <w:tab w:val="left" w:pos="-720"/>
        </w:tabs>
        <w:suppressAutoHyphens/>
        <w:contextualSpacing/>
        <w:jc w:val="both"/>
        <w:rPr>
          <w:rFonts w:asciiTheme="minorHAnsi" w:hAnsiTheme="minorHAnsi" w:cs="Arial"/>
          <w:sz w:val="22"/>
          <w:szCs w:val="22"/>
          <w:lang w:val="es-ES_tradnl"/>
        </w:rPr>
      </w:pPr>
      <w:r>
        <w:rPr>
          <w:rFonts w:asciiTheme="minorHAnsi" w:hAnsiTheme="minorHAnsi" w:cs="Arial"/>
          <w:b/>
          <w:noProof/>
          <w:sz w:val="22"/>
          <w:szCs w:val="22"/>
          <w:lang w:val="es-CR" w:eastAsia="es-CR"/>
        </w:rPr>
        <mc:AlternateContent>
          <mc:Choice Requires="wps">
            <w:drawing>
              <wp:anchor distT="0" distB="0" distL="114300" distR="114300" simplePos="0" relativeHeight="251661312" behindDoc="0" locked="0" layoutInCell="1" allowOverlap="1">
                <wp:simplePos x="0" y="0"/>
                <wp:positionH relativeFrom="column">
                  <wp:posOffset>1225550</wp:posOffset>
                </wp:positionH>
                <wp:positionV relativeFrom="paragraph">
                  <wp:posOffset>-36195</wp:posOffset>
                </wp:positionV>
                <wp:extent cx="3227705" cy="548640"/>
                <wp:effectExtent l="0" t="76200" r="6794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705" cy="548640"/>
                        </a:xfrm>
                        <a:prstGeom prst="rect">
                          <a:avLst/>
                        </a:prstGeom>
                        <a:gradFill rotWithShape="1">
                          <a:gsLst>
                            <a:gs pos="0">
                              <a:srgbClr val="1F497D"/>
                            </a:gs>
                            <a:gs pos="100000">
                              <a:srgbClr val="1F497D">
                                <a:gamma/>
                                <a:shade val="46275"/>
                                <a:invGamma/>
                              </a:srgbClr>
                            </a:gs>
                          </a:gsLst>
                          <a:lin ang="18900000" scaled="1"/>
                        </a:gradFill>
                        <a:ln>
                          <a:noFill/>
                        </a:ln>
                        <a:effectLst>
                          <a:outerShdw dist="107763" dir="18900000" algn="ctr" rotWithShape="0">
                            <a:srgbClr val="80808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215F36" w:rsidRDefault="00215F36" w:rsidP="0095453E">
                            <w:pPr>
                              <w:pStyle w:val="Ttulo1"/>
                              <w:spacing w:line="360" w:lineRule="auto"/>
                              <w:jc w:val="center"/>
                              <w:rPr>
                                <w:b w:val="0"/>
                                <w:color w:val="000080"/>
                                <w:szCs w:val="28"/>
                              </w:rPr>
                            </w:pPr>
                          </w:p>
                          <w:p w:rsidR="00215F36" w:rsidRPr="00595EC6" w:rsidRDefault="00215F36" w:rsidP="0095453E">
                            <w:pPr>
                              <w:pStyle w:val="Ttulo1"/>
                              <w:spacing w:line="360" w:lineRule="auto"/>
                              <w:jc w:val="center"/>
                              <w:rPr>
                                <w:rFonts w:ascii="Tahoma" w:hAnsi="Tahoma" w:cs="Tahoma"/>
                                <w:outline/>
                                <w:color w:val="FFFFFF" w:themeColor="background1"/>
                                <w:szCs w:val="28"/>
                                <w14:textOutline w14:w="9525" w14:cap="flat" w14:cmpd="sng" w14:algn="ctr">
                                  <w14:solidFill>
                                    <w14:schemeClr w14:val="bg1"/>
                                  </w14:solidFill>
                                  <w14:prstDash w14:val="solid"/>
                                  <w14:round/>
                                </w14:textOutline>
                                <w14:textFill>
                                  <w14:noFill/>
                                </w14:textFill>
                              </w:rPr>
                            </w:pPr>
                            <w:r w:rsidRPr="00595EC6">
                              <w:rPr>
                                <w:rFonts w:ascii="Tahoma" w:hAnsi="Tahoma" w:cs="Tahoma"/>
                                <w:outline/>
                                <w:color w:val="FFFFFF" w:themeColor="background1"/>
                                <w:szCs w:val="28"/>
                                <w14:textOutline w14:w="9525" w14:cap="flat" w14:cmpd="sng" w14:algn="ctr">
                                  <w14:solidFill>
                                    <w14:schemeClr w14:val="bg1"/>
                                  </w14:solidFill>
                                  <w14:prstDash w14:val="solid"/>
                                  <w14:round/>
                                </w14:textOutline>
                                <w14:textFill>
                                  <w14:noFill/>
                                </w14:textFill>
                              </w:rPr>
                              <w:t>CONDICIONES ESPECÍFICAS</w:t>
                            </w:r>
                          </w:p>
                          <w:p w:rsidR="00215F36" w:rsidRDefault="00215F36" w:rsidP="009545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96.5pt;margin-top:-2.85pt;width:254.15pt;height:4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" fillcolor="#1f497d" stroked="f">
                <v:fill color2="#0e223a" rotate="t" angle="135" focus="100%" type="gradient"/>
                <v:shadow on="t" opacity=".5" offset="6pt,-6pt"/>
                <v:textbox>
                  <w:txbxContent>
                    <w:p w:rsidR="00215F36" w:rsidRDefault="00215F36" w:rsidP="0095453E">
                      <w:pPr>
                        <w:pStyle w:val="Ttulo1"/>
                        <w:spacing w:line="360" w:lineRule="auto"/>
                        <w:jc w:val="center"/>
                        <w:rPr>
                          <w:b w:val="0"/>
                          <w:color w:val="000080"/>
                          <w:szCs w:val="28"/>
                        </w:rPr>
                      </w:pPr>
                    </w:p>
                    <w:p w:rsidR="00215F36" w:rsidRPr="00595EC6" w:rsidRDefault="00215F36" w:rsidP="0095453E">
                      <w:pPr>
                        <w:pStyle w:val="Ttulo1"/>
                        <w:spacing w:line="360" w:lineRule="auto"/>
                        <w:jc w:val="center"/>
                        <w:rPr>
                          <w:rFonts w:ascii="Tahoma" w:hAnsi="Tahoma" w:cs="Tahoma"/>
                          <w:outline/>
                          <w:color w:val="FFFFFF" w:themeColor="background1"/>
                          <w:szCs w:val="28"/>
                          <w14:textOutline w14:w="9525" w14:cap="flat" w14:cmpd="sng" w14:algn="ctr">
                            <w14:solidFill>
                              <w14:schemeClr w14:val="bg1"/>
                            </w14:solidFill>
                            <w14:prstDash w14:val="solid"/>
                            <w14:round/>
                          </w14:textOutline>
                          <w14:textFill>
                            <w14:noFill/>
                          </w14:textFill>
                        </w:rPr>
                      </w:pPr>
                      <w:r w:rsidRPr="00595EC6">
                        <w:rPr>
                          <w:rFonts w:ascii="Tahoma" w:hAnsi="Tahoma" w:cs="Tahoma"/>
                          <w:outline/>
                          <w:color w:val="FFFFFF" w:themeColor="background1"/>
                          <w:szCs w:val="28"/>
                          <w14:textOutline w14:w="9525" w14:cap="flat" w14:cmpd="sng" w14:algn="ctr">
                            <w14:solidFill>
                              <w14:schemeClr w14:val="bg1"/>
                            </w14:solidFill>
                            <w14:prstDash w14:val="solid"/>
                            <w14:round/>
                          </w14:textOutline>
                          <w14:textFill>
                            <w14:noFill/>
                          </w14:textFill>
                        </w:rPr>
                        <w:t>CONDICIONES ESPECÍFICAS</w:t>
                      </w:r>
                    </w:p>
                    <w:p w:rsidR="00215F36" w:rsidRDefault="00215F36" w:rsidP="0095453E"/>
                  </w:txbxContent>
                </v:textbox>
              </v:shape>
            </w:pict>
          </mc:Fallback>
        </mc:AlternateContent>
      </w:r>
    </w:p>
    <w:p w:rsidR="0095453E" w:rsidRPr="00E4781A" w:rsidRDefault="0095453E" w:rsidP="0095453E">
      <w:pPr>
        <w:autoSpaceDE w:val="0"/>
        <w:autoSpaceDN w:val="0"/>
        <w:spacing w:before="100" w:after="240"/>
        <w:contextualSpacing/>
        <w:jc w:val="center"/>
        <w:rPr>
          <w:rFonts w:asciiTheme="minorHAnsi" w:hAnsiTheme="minorHAnsi" w:cs="Arial"/>
          <w:b/>
          <w:sz w:val="22"/>
          <w:szCs w:val="22"/>
          <w:lang w:val="es-ES_tradnl"/>
        </w:rPr>
      </w:pPr>
    </w:p>
    <w:p w:rsidR="0095453E" w:rsidRPr="00E4781A" w:rsidRDefault="0095453E" w:rsidP="0095453E">
      <w:pPr>
        <w:autoSpaceDE w:val="0"/>
        <w:autoSpaceDN w:val="0"/>
        <w:spacing w:before="100" w:after="240"/>
        <w:contextualSpacing/>
        <w:jc w:val="center"/>
        <w:rPr>
          <w:rFonts w:asciiTheme="minorHAnsi" w:hAnsiTheme="minorHAnsi" w:cs="Arial"/>
          <w:b/>
          <w:sz w:val="22"/>
          <w:szCs w:val="22"/>
          <w:lang w:val="es-ES_tradnl"/>
        </w:rPr>
      </w:pPr>
    </w:p>
    <w:p w:rsidR="00A35BBF" w:rsidRDefault="00A35BBF" w:rsidP="006C5AB0">
      <w:pPr>
        <w:contextualSpacing/>
        <w:jc w:val="both"/>
        <w:rPr>
          <w:rFonts w:asciiTheme="minorHAnsi" w:hAnsiTheme="minorHAnsi" w:cs="Arial"/>
          <w:b/>
          <w:spacing w:val="-3"/>
          <w:sz w:val="22"/>
          <w:szCs w:val="22"/>
          <w:lang w:val="es-ES_tradnl"/>
        </w:rPr>
      </w:pPr>
    </w:p>
    <w:p w:rsidR="00864CB8" w:rsidRDefault="00864CB8" w:rsidP="006C5AB0">
      <w:pPr>
        <w:contextualSpacing/>
        <w:jc w:val="both"/>
        <w:rPr>
          <w:rFonts w:asciiTheme="minorHAnsi" w:hAnsiTheme="minorHAnsi" w:cs="Arial"/>
          <w:b/>
          <w:spacing w:val="-3"/>
          <w:sz w:val="22"/>
          <w:szCs w:val="22"/>
          <w:lang w:val="es-ES_tradnl"/>
        </w:rPr>
      </w:pPr>
    </w:p>
    <w:p w:rsidR="00A35BBF" w:rsidRDefault="00EF6D92" w:rsidP="006C5AB0">
      <w:pPr>
        <w:contextualSpacing/>
        <w:jc w:val="both"/>
        <w:rPr>
          <w:rFonts w:asciiTheme="minorHAnsi" w:hAnsiTheme="minorHAnsi" w:cs="Arial"/>
          <w:b/>
          <w:spacing w:val="-3"/>
          <w:sz w:val="22"/>
          <w:szCs w:val="22"/>
          <w:lang w:val="es-ES_tradnl"/>
        </w:rPr>
      </w:pPr>
      <w:r>
        <w:rPr>
          <w:rFonts w:asciiTheme="minorHAnsi" w:hAnsiTheme="minorHAnsi" w:cs="Arial"/>
          <w:b/>
          <w:spacing w:val="-3"/>
          <w:sz w:val="22"/>
          <w:szCs w:val="22"/>
          <w:lang w:val="es-ES_tradnl"/>
        </w:rPr>
        <w:t>OBJETO DEL SERVICIO A CONTRATAR</w:t>
      </w:r>
    </w:p>
    <w:p w:rsidR="00EF6D92" w:rsidRDefault="00EF6D92" w:rsidP="006C5AB0">
      <w:pPr>
        <w:contextualSpacing/>
        <w:jc w:val="both"/>
        <w:rPr>
          <w:rFonts w:asciiTheme="minorHAnsi" w:hAnsiTheme="minorHAnsi" w:cs="Arial"/>
          <w:b/>
          <w:spacing w:val="-3"/>
          <w:sz w:val="22"/>
          <w:szCs w:val="22"/>
          <w:lang w:val="es-ES_tradnl"/>
        </w:rPr>
      </w:pPr>
    </w:p>
    <w:p w:rsidR="00EF6D92" w:rsidRDefault="00EF6D92" w:rsidP="006C5AB0">
      <w:pPr>
        <w:contextualSpacing/>
        <w:jc w:val="both"/>
        <w:rPr>
          <w:rFonts w:asciiTheme="minorHAnsi" w:hAnsiTheme="minorHAnsi" w:cs="Arial"/>
          <w:spacing w:val="-3"/>
          <w:sz w:val="22"/>
          <w:szCs w:val="22"/>
          <w:lang w:val="es-ES_tradnl"/>
        </w:rPr>
      </w:pPr>
      <w:r>
        <w:rPr>
          <w:rFonts w:asciiTheme="minorHAnsi" w:hAnsiTheme="minorHAnsi" w:cs="Arial"/>
          <w:spacing w:val="-3"/>
          <w:sz w:val="22"/>
          <w:szCs w:val="22"/>
          <w:lang w:val="es-ES_tradnl"/>
        </w:rPr>
        <w:t>Se requieren contratar l</w:t>
      </w:r>
      <w:r w:rsidR="00864CB8">
        <w:rPr>
          <w:rFonts w:asciiTheme="minorHAnsi" w:hAnsiTheme="minorHAnsi" w:cs="Arial"/>
          <w:spacing w:val="-3"/>
          <w:sz w:val="22"/>
          <w:szCs w:val="22"/>
          <w:lang w:val="es-ES_tradnl"/>
        </w:rPr>
        <w:t>a</w:t>
      </w:r>
      <w:r>
        <w:rPr>
          <w:rFonts w:asciiTheme="minorHAnsi" w:hAnsiTheme="minorHAnsi" w:cs="Arial"/>
          <w:spacing w:val="-3"/>
          <w:sz w:val="22"/>
          <w:szCs w:val="22"/>
          <w:lang w:val="es-ES_tradnl"/>
        </w:rPr>
        <w:t xml:space="preserve">s siguientes </w:t>
      </w:r>
      <w:r w:rsidR="00864CB8">
        <w:rPr>
          <w:rFonts w:asciiTheme="minorHAnsi" w:hAnsiTheme="minorHAnsi" w:cs="Arial"/>
          <w:spacing w:val="-3"/>
          <w:sz w:val="22"/>
          <w:szCs w:val="22"/>
          <w:lang w:val="es-ES_tradnl"/>
        </w:rPr>
        <w:t>obras y sus complementos, las cuales deben desglosarse conforme al siguiente cuadro</w:t>
      </w:r>
      <w:r w:rsidR="00B8344D">
        <w:rPr>
          <w:rFonts w:asciiTheme="minorHAnsi" w:hAnsiTheme="minorHAnsi" w:cs="Arial"/>
          <w:spacing w:val="-3"/>
          <w:sz w:val="22"/>
          <w:szCs w:val="22"/>
          <w:lang w:val="es-ES_tradnl"/>
        </w:rPr>
        <w:t>, donde las cantidades indicadas son orientativas y no implican responsabilidad de SUTEL, ya que el cálculo definitivo a cotizar debe ser verificado por el oferente</w:t>
      </w:r>
      <w:r w:rsidR="00522105">
        <w:rPr>
          <w:rFonts w:asciiTheme="minorHAnsi" w:hAnsiTheme="minorHAnsi" w:cs="Arial"/>
          <w:spacing w:val="-3"/>
          <w:sz w:val="22"/>
          <w:szCs w:val="22"/>
          <w:lang w:val="es-ES_tradnl"/>
        </w:rPr>
        <w:t>, las especificaciones técnicas sobre las obras a realizar se encuentran en el Anexo 1, que se envió ajunto a este cartel</w:t>
      </w:r>
      <w:r>
        <w:rPr>
          <w:rFonts w:asciiTheme="minorHAnsi" w:hAnsiTheme="minorHAnsi" w:cs="Arial"/>
          <w:spacing w:val="-3"/>
          <w:sz w:val="22"/>
          <w:szCs w:val="22"/>
          <w:lang w:val="es-ES_tradnl"/>
        </w:rPr>
        <w:t>:</w:t>
      </w:r>
    </w:p>
    <w:p w:rsidR="006C651E" w:rsidRDefault="006C651E" w:rsidP="006C5AB0">
      <w:pPr>
        <w:contextualSpacing/>
        <w:jc w:val="both"/>
        <w:rPr>
          <w:rFonts w:asciiTheme="minorHAnsi" w:hAnsiTheme="minorHAnsi" w:cs="Arial"/>
          <w:spacing w:val="-3"/>
          <w:sz w:val="22"/>
          <w:szCs w:val="22"/>
          <w:lang w:val="es-ES_tradnl"/>
        </w:rPr>
      </w:pPr>
    </w:p>
    <w:p w:rsidR="006C651E" w:rsidRDefault="006C651E" w:rsidP="006C5AB0">
      <w:pPr>
        <w:contextualSpacing/>
        <w:jc w:val="both"/>
        <w:rPr>
          <w:rFonts w:asciiTheme="minorHAnsi" w:hAnsiTheme="minorHAnsi" w:cs="Arial"/>
          <w:spacing w:val="-3"/>
          <w:sz w:val="22"/>
          <w:szCs w:val="22"/>
          <w:lang w:val="es-ES_tradnl"/>
        </w:rPr>
      </w:pPr>
    </w:p>
    <w:tbl>
      <w:tblPr>
        <w:tblW w:w="9588" w:type="dxa"/>
        <w:tblInd w:w="55" w:type="dxa"/>
        <w:tblCellMar>
          <w:left w:w="70" w:type="dxa"/>
          <w:right w:w="70" w:type="dxa"/>
        </w:tblCellMar>
        <w:tblLook w:val="04A0" w:firstRow="1" w:lastRow="0" w:firstColumn="1" w:lastColumn="0" w:noHBand="0" w:noVBand="1"/>
      </w:tblPr>
      <w:tblGrid>
        <w:gridCol w:w="396"/>
        <w:gridCol w:w="1563"/>
        <w:gridCol w:w="1437"/>
        <w:gridCol w:w="1163"/>
        <w:gridCol w:w="907"/>
        <w:gridCol w:w="1270"/>
        <w:gridCol w:w="225"/>
        <w:gridCol w:w="1417"/>
        <w:gridCol w:w="1210"/>
      </w:tblGrid>
      <w:tr w:rsidR="00B8344D" w:rsidRPr="00B8344D" w:rsidTr="00B8344D">
        <w:trPr>
          <w:trHeight w:val="253"/>
        </w:trPr>
        <w:tc>
          <w:tcPr>
            <w:tcW w:w="9588" w:type="dxa"/>
            <w:gridSpan w:val="9"/>
            <w:vMerge w:val="restart"/>
            <w:tcBorders>
              <w:top w:val="single" w:sz="8" w:space="0" w:color="auto"/>
              <w:left w:val="single" w:sz="8" w:space="0" w:color="auto"/>
              <w:bottom w:val="single" w:sz="8" w:space="0" w:color="000000"/>
              <w:right w:val="nil"/>
            </w:tcBorders>
            <w:shd w:val="clear" w:color="000000" w:fill="D8D8D8"/>
            <w:noWrap/>
            <w:vAlign w:val="center"/>
            <w:hideMark/>
          </w:tcPr>
          <w:p w:rsidR="00B8344D" w:rsidRPr="00B8344D" w:rsidRDefault="00B8344D" w:rsidP="00B8344D">
            <w:pPr>
              <w:rPr>
                <w:rFonts w:ascii="Arial" w:hAnsi="Arial" w:cs="Arial"/>
                <w:b/>
                <w:bCs/>
                <w:sz w:val="22"/>
                <w:szCs w:val="22"/>
                <w:lang w:val="es-CR" w:eastAsia="es-CR"/>
              </w:rPr>
            </w:pPr>
            <w:r w:rsidRPr="00B8344D">
              <w:rPr>
                <w:rFonts w:ascii="Arial" w:hAnsi="Arial" w:cs="Arial"/>
                <w:b/>
                <w:bCs/>
                <w:sz w:val="22"/>
                <w:szCs w:val="22"/>
                <w:lang w:val="es-CR" w:eastAsia="es-CR"/>
              </w:rPr>
              <w:t xml:space="preserve">DESGLOSE  DE COSTOS DE LA OFERTA                 CONSTRUCTORA: </w:t>
            </w:r>
          </w:p>
        </w:tc>
      </w:tr>
      <w:tr w:rsidR="00B8344D" w:rsidRPr="00B8344D" w:rsidTr="00B8344D">
        <w:trPr>
          <w:trHeight w:val="253"/>
        </w:trPr>
        <w:tc>
          <w:tcPr>
            <w:tcW w:w="9588" w:type="dxa"/>
            <w:gridSpan w:val="9"/>
            <w:vMerge/>
            <w:tcBorders>
              <w:top w:val="single" w:sz="8" w:space="0" w:color="auto"/>
              <w:left w:val="single" w:sz="8" w:space="0" w:color="auto"/>
              <w:bottom w:val="single" w:sz="8" w:space="0" w:color="000000"/>
              <w:right w:val="nil"/>
            </w:tcBorders>
            <w:vAlign w:val="center"/>
            <w:hideMark/>
          </w:tcPr>
          <w:p w:rsidR="00B8344D" w:rsidRPr="00B8344D" w:rsidRDefault="00B8344D" w:rsidP="00B8344D">
            <w:pPr>
              <w:rPr>
                <w:rFonts w:ascii="Arial" w:hAnsi="Arial" w:cs="Arial"/>
                <w:b/>
                <w:bCs/>
                <w:sz w:val="22"/>
                <w:szCs w:val="22"/>
                <w:lang w:val="es-CR" w:eastAsia="es-CR"/>
              </w:rPr>
            </w:pPr>
          </w:p>
        </w:tc>
      </w:tr>
      <w:tr w:rsidR="00B8344D" w:rsidRPr="00B8344D" w:rsidTr="00B8344D">
        <w:trPr>
          <w:trHeight w:val="253"/>
        </w:trPr>
        <w:tc>
          <w:tcPr>
            <w:tcW w:w="9588" w:type="dxa"/>
            <w:gridSpan w:val="9"/>
            <w:vMerge/>
            <w:tcBorders>
              <w:top w:val="single" w:sz="8" w:space="0" w:color="auto"/>
              <w:left w:val="single" w:sz="8" w:space="0" w:color="auto"/>
              <w:bottom w:val="single" w:sz="8" w:space="0" w:color="000000"/>
              <w:right w:val="nil"/>
            </w:tcBorders>
            <w:vAlign w:val="center"/>
            <w:hideMark/>
          </w:tcPr>
          <w:p w:rsidR="00B8344D" w:rsidRPr="00B8344D" w:rsidRDefault="00B8344D" w:rsidP="00B8344D">
            <w:pPr>
              <w:rPr>
                <w:rFonts w:ascii="Arial" w:hAnsi="Arial" w:cs="Arial"/>
                <w:b/>
                <w:bCs/>
                <w:sz w:val="22"/>
                <w:szCs w:val="22"/>
                <w:lang w:val="es-CR" w:eastAsia="es-CR"/>
              </w:rPr>
            </w:pPr>
          </w:p>
        </w:tc>
      </w:tr>
      <w:tr w:rsidR="00B8344D" w:rsidRPr="00B8344D" w:rsidTr="00B8344D">
        <w:trPr>
          <w:trHeight w:val="231"/>
        </w:trPr>
        <w:tc>
          <w:tcPr>
            <w:tcW w:w="396" w:type="dxa"/>
            <w:tcBorders>
              <w:top w:val="nil"/>
              <w:left w:val="nil"/>
              <w:bottom w:val="nil"/>
              <w:right w:val="nil"/>
            </w:tcBorders>
            <w:shd w:val="clear" w:color="auto" w:fill="auto"/>
            <w:noWrap/>
            <w:vAlign w:val="bottom"/>
            <w:hideMark/>
          </w:tcPr>
          <w:p w:rsidR="00B8344D" w:rsidRPr="00B8344D" w:rsidRDefault="00B8344D" w:rsidP="00B8344D">
            <w:pPr>
              <w:rPr>
                <w:rFonts w:ascii="Arial" w:hAnsi="Arial" w:cs="Arial"/>
                <w:sz w:val="20"/>
                <w:szCs w:val="20"/>
                <w:lang w:val="es-CR" w:eastAsia="es-CR"/>
              </w:rPr>
            </w:pPr>
          </w:p>
        </w:tc>
        <w:tc>
          <w:tcPr>
            <w:tcW w:w="1563" w:type="dxa"/>
            <w:tcBorders>
              <w:top w:val="nil"/>
              <w:left w:val="nil"/>
              <w:bottom w:val="nil"/>
              <w:right w:val="nil"/>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PROPIETARIO:</w:t>
            </w:r>
          </w:p>
        </w:tc>
        <w:tc>
          <w:tcPr>
            <w:tcW w:w="1437" w:type="dxa"/>
            <w:tcBorders>
              <w:top w:val="nil"/>
              <w:left w:val="nil"/>
              <w:bottom w:val="nil"/>
              <w:right w:val="nil"/>
            </w:tcBorders>
            <w:shd w:val="clear" w:color="auto" w:fill="auto"/>
            <w:noWrap/>
            <w:vAlign w:val="bottom"/>
            <w:hideMark/>
          </w:tcPr>
          <w:p w:rsidR="00B8344D" w:rsidRPr="00B8344D" w:rsidRDefault="00B8344D" w:rsidP="00B8344D">
            <w:pPr>
              <w:rPr>
                <w:rFonts w:ascii="Arial" w:hAnsi="Arial" w:cs="Arial"/>
                <w:b/>
                <w:bCs/>
                <w:sz w:val="20"/>
                <w:szCs w:val="20"/>
                <w:lang w:val="es-CR" w:eastAsia="es-CR"/>
              </w:rPr>
            </w:pPr>
            <w:r w:rsidRPr="00B8344D">
              <w:rPr>
                <w:rFonts w:ascii="Arial" w:hAnsi="Arial" w:cs="Arial"/>
                <w:b/>
                <w:bCs/>
                <w:sz w:val="20"/>
                <w:szCs w:val="20"/>
                <w:lang w:val="es-CR" w:eastAsia="es-CR"/>
              </w:rPr>
              <w:t>SUTEL</w:t>
            </w:r>
          </w:p>
        </w:tc>
        <w:tc>
          <w:tcPr>
            <w:tcW w:w="1163" w:type="dxa"/>
            <w:tcBorders>
              <w:top w:val="nil"/>
              <w:left w:val="nil"/>
              <w:bottom w:val="nil"/>
              <w:right w:val="nil"/>
            </w:tcBorders>
            <w:shd w:val="clear" w:color="auto" w:fill="auto"/>
            <w:noWrap/>
            <w:vAlign w:val="bottom"/>
            <w:hideMark/>
          </w:tcPr>
          <w:p w:rsidR="00B8344D" w:rsidRPr="00B8344D" w:rsidRDefault="00B8344D" w:rsidP="00B8344D">
            <w:pPr>
              <w:rPr>
                <w:rFonts w:ascii="Arial" w:hAnsi="Arial" w:cs="Arial"/>
                <w:sz w:val="20"/>
                <w:szCs w:val="20"/>
                <w:lang w:val="es-CR" w:eastAsia="es-CR"/>
              </w:rPr>
            </w:pPr>
          </w:p>
        </w:tc>
        <w:tc>
          <w:tcPr>
            <w:tcW w:w="907" w:type="dxa"/>
            <w:tcBorders>
              <w:top w:val="nil"/>
              <w:left w:val="nil"/>
              <w:bottom w:val="nil"/>
              <w:right w:val="nil"/>
            </w:tcBorders>
            <w:shd w:val="clear" w:color="auto" w:fill="auto"/>
            <w:noWrap/>
            <w:vAlign w:val="bottom"/>
            <w:hideMark/>
          </w:tcPr>
          <w:p w:rsidR="00B8344D" w:rsidRPr="00B8344D" w:rsidRDefault="00B8344D" w:rsidP="00B8344D">
            <w:pPr>
              <w:rPr>
                <w:rFonts w:ascii="Arial" w:hAnsi="Arial" w:cs="Arial"/>
                <w:sz w:val="20"/>
                <w:szCs w:val="20"/>
                <w:lang w:val="es-CR" w:eastAsia="es-CR"/>
              </w:rPr>
            </w:pPr>
          </w:p>
        </w:tc>
        <w:tc>
          <w:tcPr>
            <w:tcW w:w="1270" w:type="dxa"/>
            <w:tcBorders>
              <w:top w:val="nil"/>
              <w:left w:val="nil"/>
              <w:bottom w:val="nil"/>
              <w:right w:val="nil"/>
            </w:tcBorders>
            <w:shd w:val="clear" w:color="auto" w:fill="auto"/>
            <w:noWrap/>
            <w:vAlign w:val="bottom"/>
            <w:hideMark/>
          </w:tcPr>
          <w:p w:rsidR="00B8344D" w:rsidRPr="00B8344D" w:rsidRDefault="00B8344D" w:rsidP="00B8344D">
            <w:pPr>
              <w:rPr>
                <w:rFonts w:ascii="Arial" w:hAnsi="Arial" w:cs="Arial"/>
                <w:sz w:val="20"/>
                <w:szCs w:val="20"/>
                <w:lang w:val="es-CR" w:eastAsia="es-CR"/>
              </w:rPr>
            </w:pPr>
          </w:p>
        </w:tc>
        <w:tc>
          <w:tcPr>
            <w:tcW w:w="1642" w:type="dxa"/>
            <w:gridSpan w:val="2"/>
            <w:tcBorders>
              <w:top w:val="nil"/>
              <w:left w:val="nil"/>
              <w:bottom w:val="nil"/>
              <w:right w:val="nil"/>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xml:space="preserve">     FECHA:</w:t>
            </w:r>
          </w:p>
        </w:tc>
        <w:tc>
          <w:tcPr>
            <w:tcW w:w="1210" w:type="dxa"/>
            <w:tcBorders>
              <w:top w:val="nil"/>
              <w:left w:val="nil"/>
              <w:bottom w:val="nil"/>
              <w:right w:val="nil"/>
            </w:tcBorders>
            <w:shd w:val="clear" w:color="auto" w:fill="auto"/>
            <w:noWrap/>
            <w:vAlign w:val="bottom"/>
            <w:hideMark/>
          </w:tcPr>
          <w:p w:rsidR="00B8344D" w:rsidRPr="00B8344D" w:rsidRDefault="00B8344D" w:rsidP="00B8344D">
            <w:pPr>
              <w:jc w:val="right"/>
              <w:rPr>
                <w:rFonts w:ascii="Arial" w:hAnsi="Arial" w:cs="Arial"/>
                <w:sz w:val="20"/>
                <w:szCs w:val="20"/>
                <w:lang w:val="es-CR" w:eastAsia="es-CR"/>
              </w:rPr>
            </w:pPr>
          </w:p>
        </w:tc>
      </w:tr>
      <w:tr w:rsidR="00B8344D" w:rsidRPr="00B8344D" w:rsidTr="00B8344D">
        <w:trPr>
          <w:trHeight w:val="231"/>
        </w:trPr>
        <w:tc>
          <w:tcPr>
            <w:tcW w:w="396" w:type="dxa"/>
            <w:tcBorders>
              <w:top w:val="nil"/>
              <w:left w:val="nil"/>
              <w:bottom w:val="nil"/>
              <w:right w:val="nil"/>
            </w:tcBorders>
            <w:shd w:val="clear" w:color="auto" w:fill="auto"/>
            <w:noWrap/>
            <w:vAlign w:val="bottom"/>
            <w:hideMark/>
          </w:tcPr>
          <w:p w:rsidR="00B8344D" w:rsidRPr="00B8344D" w:rsidRDefault="00B8344D" w:rsidP="00B8344D">
            <w:pPr>
              <w:rPr>
                <w:rFonts w:ascii="Arial" w:hAnsi="Arial" w:cs="Arial"/>
                <w:sz w:val="20"/>
                <w:szCs w:val="20"/>
                <w:lang w:val="es-CR" w:eastAsia="es-CR"/>
              </w:rPr>
            </w:pPr>
          </w:p>
        </w:tc>
        <w:tc>
          <w:tcPr>
            <w:tcW w:w="1563" w:type="dxa"/>
            <w:tcBorders>
              <w:top w:val="nil"/>
              <w:left w:val="nil"/>
              <w:bottom w:val="nil"/>
              <w:right w:val="nil"/>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PROYECTO:</w:t>
            </w:r>
          </w:p>
        </w:tc>
        <w:tc>
          <w:tcPr>
            <w:tcW w:w="3507" w:type="dxa"/>
            <w:gridSpan w:val="3"/>
            <w:tcBorders>
              <w:top w:val="nil"/>
              <w:left w:val="nil"/>
              <w:bottom w:val="nil"/>
              <w:right w:val="nil"/>
            </w:tcBorders>
            <w:shd w:val="clear" w:color="auto" w:fill="auto"/>
            <w:noWrap/>
            <w:vAlign w:val="bottom"/>
            <w:hideMark/>
          </w:tcPr>
          <w:p w:rsidR="00B8344D" w:rsidRPr="00B8344D" w:rsidRDefault="00B8344D" w:rsidP="00B8344D">
            <w:pPr>
              <w:rPr>
                <w:rFonts w:ascii="Arial" w:hAnsi="Arial" w:cs="Arial"/>
                <w:b/>
                <w:bCs/>
                <w:sz w:val="20"/>
                <w:szCs w:val="20"/>
                <w:lang w:val="es-CR" w:eastAsia="es-CR"/>
              </w:rPr>
            </w:pPr>
            <w:r w:rsidRPr="00B8344D">
              <w:rPr>
                <w:rFonts w:ascii="Arial" w:hAnsi="Arial" w:cs="Arial"/>
                <w:b/>
                <w:bCs/>
                <w:sz w:val="20"/>
                <w:szCs w:val="20"/>
                <w:lang w:val="es-CR" w:eastAsia="es-CR"/>
              </w:rPr>
              <w:t>REMODELACIÓN DE OFICINAS</w:t>
            </w:r>
          </w:p>
        </w:tc>
        <w:tc>
          <w:tcPr>
            <w:tcW w:w="1270" w:type="dxa"/>
            <w:tcBorders>
              <w:top w:val="nil"/>
              <w:left w:val="nil"/>
              <w:bottom w:val="nil"/>
              <w:right w:val="nil"/>
            </w:tcBorders>
            <w:shd w:val="clear" w:color="auto" w:fill="auto"/>
            <w:noWrap/>
            <w:vAlign w:val="bottom"/>
            <w:hideMark/>
          </w:tcPr>
          <w:p w:rsidR="00B8344D" w:rsidRPr="00B8344D" w:rsidRDefault="00B8344D" w:rsidP="00B8344D">
            <w:pPr>
              <w:rPr>
                <w:rFonts w:ascii="Arial" w:hAnsi="Arial" w:cs="Arial"/>
                <w:sz w:val="20"/>
                <w:szCs w:val="20"/>
                <w:lang w:val="es-CR" w:eastAsia="es-CR"/>
              </w:rPr>
            </w:pPr>
          </w:p>
        </w:tc>
        <w:tc>
          <w:tcPr>
            <w:tcW w:w="1642" w:type="dxa"/>
            <w:gridSpan w:val="2"/>
            <w:tcBorders>
              <w:top w:val="nil"/>
              <w:left w:val="nil"/>
              <w:bottom w:val="nil"/>
              <w:right w:val="nil"/>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ARQ o ING:</w:t>
            </w:r>
          </w:p>
        </w:tc>
        <w:tc>
          <w:tcPr>
            <w:tcW w:w="1210" w:type="dxa"/>
            <w:tcBorders>
              <w:top w:val="nil"/>
              <w:left w:val="nil"/>
              <w:bottom w:val="nil"/>
              <w:right w:val="nil"/>
            </w:tcBorders>
            <w:shd w:val="clear" w:color="auto" w:fill="auto"/>
            <w:noWrap/>
            <w:vAlign w:val="bottom"/>
            <w:hideMark/>
          </w:tcPr>
          <w:p w:rsidR="00B8344D" w:rsidRPr="00B8344D" w:rsidRDefault="00B8344D" w:rsidP="00B8344D">
            <w:pPr>
              <w:rPr>
                <w:rFonts w:ascii="Arial" w:hAnsi="Arial" w:cs="Arial"/>
                <w:sz w:val="20"/>
                <w:szCs w:val="20"/>
                <w:lang w:val="es-CR" w:eastAsia="es-CR"/>
              </w:rPr>
            </w:pPr>
          </w:p>
        </w:tc>
      </w:tr>
      <w:tr w:rsidR="00B8344D" w:rsidRPr="00B8344D" w:rsidTr="00B8344D">
        <w:trPr>
          <w:trHeight w:val="231"/>
        </w:trPr>
        <w:tc>
          <w:tcPr>
            <w:tcW w:w="396" w:type="dxa"/>
            <w:tcBorders>
              <w:top w:val="nil"/>
              <w:left w:val="nil"/>
              <w:bottom w:val="nil"/>
              <w:right w:val="nil"/>
            </w:tcBorders>
            <w:shd w:val="clear" w:color="auto" w:fill="auto"/>
            <w:noWrap/>
            <w:vAlign w:val="bottom"/>
            <w:hideMark/>
          </w:tcPr>
          <w:p w:rsidR="00B8344D" w:rsidRPr="00B8344D" w:rsidRDefault="00B8344D" w:rsidP="00B8344D">
            <w:pPr>
              <w:rPr>
                <w:rFonts w:ascii="Arial" w:hAnsi="Arial" w:cs="Arial"/>
                <w:sz w:val="20"/>
                <w:szCs w:val="20"/>
                <w:lang w:val="es-CR" w:eastAsia="es-CR"/>
              </w:rPr>
            </w:pPr>
          </w:p>
        </w:tc>
        <w:tc>
          <w:tcPr>
            <w:tcW w:w="1563" w:type="dxa"/>
            <w:tcBorders>
              <w:top w:val="nil"/>
              <w:left w:val="nil"/>
              <w:bottom w:val="nil"/>
              <w:right w:val="nil"/>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ETAPA:</w:t>
            </w:r>
          </w:p>
        </w:tc>
        <w:tc>
          <w:tcPr>
            <w:tcW w:w="4777" w:type="dxa"/>
            <w:gridSpan w:val="4"/>
            <w:tcBorders>
              <w:top w:val="nil"/>
              <w:left w:val="nil"/>
              <w:bottom w:val="nil"/>
              <w:right w:val="nil"/>
            </w:tcBorders>
            <w:shd w:val="clear" w:color="auto" w:fill="auto"/>
            <w:noWrap/>
            <w:vAlign w:val="bottom"/>
            <w:hideMark/>
          </w:tcPr>
          <w:p w:rsidR="00B8344D" w:rsidRPr="00B8344D" w:rsidRDefault="00B8344D" w:rsidP="00B8344D">
            <w:pPr>
              <w:rPr>
                <w:rFonts w:ascii="Arial" w:hAnsi="Arial" w:cs="Arial"/>
                <w:b/>
                <w:bCs/>
                <w:sz w:val="20"/>
                <w:szCs w:val="20"/>
                <w:lang w:val="es-CR" w:eastAsia="es-CR"/>
              </w:rPr>
            </w:pPr>
            <w:r w:rsidRPr="00B8344D">
              <w:rPr>
                <w:rFonts w:ascii="Arial" w:hAnsi="Arial" w:cs="Arial"/>
                <w:b/>
                <w:bCs/>
                <w:sz w:val="20"/>
                <w:szCs w:val="20"/>
                <w:lang w:val="es-CR" w:eastAsia="es-CR"/>
              </w:rPr>
              <w:t>Sala de creatividad, salas de reuniones y oficinas</w:t>
            </w:r>
            <w:r>
              <w:rPr>
                <w:rFonts w:ascii="Arial" w:hAnsi="Arial" w:cs="Arial"/>
                <w:b/>
                <w:bCs/>
                <w:sz w:val="20"/>
                <w:szCs w:val="20"/>
                <w:lang w:val="es-CR" w:eastAsia="es-CR"/>
              </w:rPr>
              <w:t>, salas de reunión y complementos</w:t>
            </w:r>
          </w:p>
        </w:tc>
        <w:tc>
          <w:tcPr>
            <w:tcW w:w="1642" w:type="dxa"/>
            <w:gridSpan w:val="2"/>
            <w:tcBorders>
              <w:top w:val="nil"/>
              <w:left w:val="nil"/>
              <w:bottom w:val="nil"/>
              <w:right w:val="nil"/>
            </w:tcBorders>
            <w:shd w:val="clear" w:color="auto" w:fill="auto"/>
            <w:noWrap/>
            <w:vAlign w:val="bottom"/>
            <w:hideMark/>
          </w:tcPr>
          <w:p w:rsidR="00B8344D" w:rsidRPr="00B8344D" w:rsidRDefault="00B8344D" w:rsidP="00B8344D">
            <w:pPr>
              <w:rPr>
                <w:rFonts w:ascii="Arial" w:hAnsi="Arial" w:cs="Arial"/>
                <w:sz w:val="20"/>
                <w:szCs w:val="20"/>
                <w:lang w:val="es-CR" w:eastAsia="es-CR"/>
              </w:rPr>
            </w:pPr>
          </w:p>
        </w:tc>
        <w:tc>
          <w:tcPr>
            <w:tcW w:w="1210" w:type="dxa"/>
            <w:tcBorders>
              <w:top w:val="nil"/>
              <w:left w:val="nil"/>
              <w:bottom w:val="nil"/>
              <w:right w:val="nil"/>
            </w:tcBorders>
            <w:shd w:val="clear" w:color="auto" w:fill="auto"/>
            <w:noWrap/>
            <w:vAlign w:val="bottom"/>
            <w:hideMark/>
          </w:tcPr>
          <w:p w:rsidR="00B8344D" w:rsidRPr="00B8344D" w:rsidRDefault="00B8344D" w:rsidP="00B8344D">
            <w:pPr>
              <w:rPr>
                <w:rFonts w:ascii="Arial" w:hAnsi="Arial" w:cs="Arial"/>
                <w:sz w:val="20"/>
                <w:szCs w:val="20"/>
                <w:lang w:val="es-CR" w:eastAsia="es-CR"/>
              </w:rPr>
            </w:pPr>
          </w:p>
        </w:tc>
      </w:tr>
      <w:tr w:rsidR="00B8344D" w:rsidRPr="00B8344D" w:rsidTr="00B8344D">
        <w:trPr>
          <w:trHeight w:val="299"/>
        </w:trPr>
        <w:tc>
          <w:tcPr>
            <w:tcW w:w="396" w:type="dxa"/>
            <w:tcBorders>
              <w:top w:val="nil"/>
              <w:left w:val="nil"/>
              <w:bottom w:val="nil"/>
              <w:right w:val="nil"/>
            </w:tcBorders>
            <w:shd w:val="clear" w:color="auto" w:fill="auto"/>
            <w:noWrap/>
            <w:vAlign w:val="bottom"/>
            <w:hideMark/>
          </w:tcPr>
          <w:p w:rsidR="00B8344D" w:rsidRPr="00B8344D" w:rsidRDefault="00B8344D" w:rsidP="00B8344D">
            <w:pPr>
              <w:rPr>
                <w:rFonts w:ascii="Arial" w:hAnsi="Arial" w:cs="Arial"/>
                <w:sz w:val="20"/>
                <w:szCs w:val="20"/>
                <w:lang w:val="es-CR" w:eastAsia="es-CR"/>
              </w:rPr>
            </w:pPr>
          </w:p>
        </w:tc>
        <w:tc>
          <w:tcPr>
            <w:tcW w:w="1563" w:type="dxa"/>
            <w:tcBorders>
              <w:top w:val="nil"/>
              <w:left w:val="nil"/>
              <w:bottom w:val="nil"/>
              <w:right w:val="nil"/>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UBICACIÓN:</w:t>
            </w:r>
          </w:p>
        </w:tc>
        <w:tc>
          <w:tcPr>
            <w:tcW w:w="6419" w:type="dxa"/>
            <w:gridSpan w:val="6"/>
            <w:tcBorders>
              <w:top w:val="nil"/>
              <w:left w:val="nil"/>
              <w:bottom w:val="nil"/>
              <w:right w:val="nil"/>
            </w:tcBorders>
            <w:shd w:val="clear" w:color="auto" w:fill="auto"/>
            <w:noWrap/>
            <w:vAlign w:val="bottom"/>
            <w:hideMark/>
          </w:tcPr>
          <w:p w:rsidR="00B8344D" w:rsidRPr="00B8344D" w:rsidRDefault="00B8344D" w:rsidP="00B8344D">
            <w:pPr>
              <w:rPr>
                <w:rFonts w:ascii="Calibri" w:hAnsi="Calibri" w:cs="Arial"/>
                <w:b/>
                <w:bCs/>
                <w:lang w:val="es-CR" w:eastAsia="es-CR"/>
              </w:rPr>
            </w:pPr>
            <w:r w:rsidRPr="00B8344D">
              <w:rPr>
                <w:rFonts w:ascii="Calibri" w:hAnsi="Calibri" w:cs="Arial"/>
                <w:b/>
                <w:bCs/>
                <w:lang w:val="es-CR" w:eastAsia="es-CR"/>
              </w:rPr>
              <w:t xml:space="preserve">FF-48 del edificio </w:t>
            </w:r>
            <w:proofErr w:type="spellStart"/>
            <w:r w:rsidRPr="00B8344D">
              <w:rPr>
                <w:rFonts w:ascii="Calibri" w:hAnsi="Calibri" w:cs="Arial"/>
                <w:b/>
                <w:bCs/>
                <w:lang w:val="es-CR" w:eastAsia="es-CR"/>
              </w:rPr>
              <w:t>Tér</w:t>
            </w:r>
            <w:r>
              <w:rPr>
                <w:rFonts w:ascii="Calibri" w:hAnsi="Calibri" w:cs="Arial"/>
                <w:b/>
                <w:bCs/>
                <w:lang w:val="es-CR" w:eastAsia="es-CR"/>
              </w:rPr>
              <w:t>raba</w:t>
            </w:r>
            <w:proofErr w:type="spellEnd"/>
            <w:r>
              <w:rPr>
                <w:rFonts w:ascii="Calibri" w:hAnsi="Calibri" w:cs="Arial"/>
                <w:b/>
                <w:bCs/>
                <w:lang w:val="es-CR" w:eastAsia="es-CR"/>
              </w:rPr>
              <w:t xml:space="preserve"> del </w:t>
            </w:r>
            <w:proofErr w:type="spellStart"/>
            <w:r>
              <w:rPr>
                <w:rFonts w:ascii="Calibri" w:hAnsi="Calibri" w:cs="Arial"/>
                <w:b/>
                <w:bCs/>
                <w:lang w:val="es-CR" w:eastAsia="es-CR"/>
              </w:rPr>
              <w:t>Oficentro</w:t>
            </w:r>
            <w:proofErr w:type="spellEnd"/>
            <w:r>
              <w:rPr>
                <w:rFonts w:ascii="Calibri" w:hAnsi="Calibri" w:cs="Arial"/>
                <w:b/>
                <w:bCs/>
                <w:lang w:val="es-CR" w:eastAsia="es-CR"/>
              </w:rPr>
              <w:t xml:space="preserve"> </w:t>
            </w:r>
            <w:proofErr w:type="spellStart"/>
            <w:r>
              <w:rPr>
                <w:rFonts w:ascii="Calibri" w:hAnsi="Calibri" w:cs="Arial"/>
                <w:b/>
                <w:bCs/>
                <w:lang w:val="es-CR" w:eastAsia="es-CR"/>
              </w:rPr>
              <w:t>Multipark</w:t>
            </w:r>
            <w:proofErr w:type="spellEnd"/>
            <w:r>
              <w:rPr>
                <w:rFonts w:ascii="Calibri" w:hAnsi="Calibri" w:cs="Arial"/>
                <w:b/>
                <w:bCs/>
                <w:lang w:val="es-CR" w:eastAsia="es-CR"/>
              </w:rPr>
              <w:t xml:space="preserve">, </w:t>
            </w:r>
            <w:proofErr w:type="spellStart"/>
            <w:r>
              <w:rPr>
                <w:rFonts w:ascii="Calibri" w:hAnsi="Calibri" w:cs="Arial"/>
                <w:b/>
                <w:bCs/>
                <w:lang w:val="es-CR" w:eastAsia="es-CR"/>
              </w:rPr>
              <w:t>Guachipelín</w:t>
            </w:r>
            <w:proofErr w:type="spellEnd"/>
          </w:p>
        </w:tc>
        <w:tc>
          <w:tcPr>
            <w:tcW w:w="1210" w:type="dxa"/>
            <w:tcBorders>
              <w:top w:val="nil"/>
              <w:left w:val="nil"/>
              <w:bottom w:val="nil"/>
              <w:right w:val="nil"/>
            </w:tcBorders>
            <w:shd w:val="clear" w:color="auto" w:fill="auto"/>
            <w:noWrap/>
            <w:vAlign w:val="bottom"/>
            <w:hideMark/>
          </w:tcPr>
          <w:p w:rsidR="00B8344D" w:rsidRPr="00B8344D" w:rsidRDefault="00B8344D" w:rsidP="00B8344D">
            <w:pPr>
              <w:rPr>
                <w:rFonts w:ascii="Arial" w:hAnsi="Arial" w:cs="Arial"/>
                <w:sz w:val="20"/>
                <w:szCs w:val="20"/>
                <w:lang w:val="es-CR" w:eastAsia="es-CR"/>
              </w:rPr>
            </w:pPr>
          </w:p>
        </w:tc>
      </w:tr>
      <w:tr w:rsidR="00B8344D" w:rsidRPr="00B8344D" w:rsidTr="00B8344D">
        <w:trPr>
          <w:trHeight w:val="476"/>
        </w:trPr>
        <w:tc>
          <w:tcPr>
            <w:tcW w:w="396" w:type="dxa"/>
            <w:tcBorders>
              <w:top w:val="single" w:sz="8" w:space="0" w:color="auto"/>
              <w:left w:val="single" w:sz="8" w:space="0" w:color="auto"/>
              <w:bottom w:val="single" w:sz="8" w:space="0" w:color="auto"/>
              <w:right w:val="single" w:sz="4" w:space="0" w:color="auto"/>
            </w:tcBorders>
            <w:shd w:val="clear" w:color="000000" w:fill="D8D8D8"/>
            <w:vAlign w:val="center"/>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No</w:t>
            </w:r>
          </w:p>
        </w:tc>
        <w:tc>
          <w:tcPr>
            <w:tcW w:w="1563" w:type="dxa"/>
            <w:tcBorders>
              <w:top w:val="single" w:sz="8" w:space="0" w:color="auto"/>
              <w:left w:val="nil"/>
              <w:bottom w:val="single" w:sz="8" w:space="0" w:color="auto"/>
              <w:right w:val="nil"/>
            </w:tcBorders>
            <w:shd w:val="clear" w:color="000000" w:fill="D8D8D8"/>
            <w:vAlign w:val="center"/>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DESCRIPCION</w:t>
            </w:r>
          </w:p>
        </w:tc>
        <w:tc>
          <w:tcPr>
            <w:tcW w:w="1437" w:type="dxa"/>
            <w:tcBorders>
              <w:top w:val="single" w:sz="8" w:space="0" w:color="auto"/>
              <w:left w:val="nil"/>
              <w:bottom w:val="single" w:sz="8" w:space="0" w:color="auto"/>
              <w:right w:val="single" w:sz="4" w:space="0" w:color="auto"/>
            </w:tcBorders>
            <w:shd w:val="clear" w:color="000000" w:fill="D8D8D8"/>
            <w:vAlign w:val="center"/>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 </w:t>
            </w:r>
          </w:p>
        </w:tc>
        <w:tc>
          <w:tcPr>
            <w:tcW w:w="1163" w:type="dxa"/>
            <w:tcBorders>
              <w:top w:val="single" w:sz="8" w:space="0" w:color="auto"/>
              <w:left w:val="nil"/>
              <w:bottom w:val="single" w:sz="8" w:space="0" w:color="auto"/>
              <w:right w:val="single" w:sz="4" w:space="0" w:color="auto"/>
            </w:tcBorders>
            <w:shd w:val="clear" w:color="000000" w:fill="D8D8D8"/>
            <w:vAlign w:val="center"/>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CANTIDAD</w:t>
            </w:r>
          </w:p>
        </w:tc>
        <w:tc>
          <w:tcPr>
            <w:tcW w:w="907" w:type="dxa"/>
            <w:tcBorders>
              <w:top w:val="single" w:sz="8" w:space="0" w:color="auto"/>
              <w:left w:val="nil"/>
              <w:bottom w:val="single" w:sz="8" w:space="0" w:color="auto"/>
              <w:right w:val="single" w:sz="4" w:space="0" w:color="auto"/>
            </w:tcBorders>
            <w:shd w:val="clear" w:color="000000" w:fill="D8D8D8"/>
            <w:vAlign w:val="center"/>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UNIDAD</w:t>
            </w:r>
          </w:p>
        </w:tc>
        <w:tc>
          <w:tcPr>
            <w:tcW w:w="1495" w:type="dxa"/>
            <w:gridSpan w:val="2"/>
            <w:tcBorders>
              <w:top w:val="single" w:sz="8" w:space="0" w:color="auto"/>
              <w:left w:val="nil"/>
              <w:bottom w:val="single" w:sz="8" w:space="0" w:color="auto"/>
              <w:right w:val="single" w:sz="4" w:space="0" w:color="auto"/>
            </w:tcBorders>
            <w:shd w:val="clear" w:color="000000" w:fill="D8D8D8"/>
            <w:vAlign w:val="center"/>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 xml:space="preserve"> COSTO POR UNIDAD </w:t>
            </w:r>
          </w:p>
        </w:tc>
        <w:tc>
          <w:tcPr>
            <w:tcW w:w="1417" w:type="dxa"/>
            <w:tcBorders>
              <w:top w:val="single" w:sz="8" w:space="0" w:color="auto"/>
              <w:left w:val="nil"/>
              <w:bottom w:val="single" w:sz="8" w:space="0" w:color="auto"/>
              <w:right w:val="single" w:sz="4" w:space="0" w:color="auto"/>
            </w:tcBorders>
            <w:shd w:val="clear" w:color="000000" w:fill="D8D8D8"/>
            <w:vAlign w:val="center"/>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 xml:space="preserve"> COSTO            (colones CR) </w:t>
            </w:r>
          </w:p>
        </w:tc>
        <w:tc>
          <w:tcPr>
            <w:tcW w:w="1210" w:type="dxa"/>
            <w:tcBorders>
              <w:top w:val="single" w:sz="8" w:space="0" w:color="auto"/>
              <w:left w:val="nil"/>
              <w:bottom w:val="single" w:sz="8" w:space="0" w:color="auto"/>
              <w:right w:val="single" w:sz="8" w:space="0" w:color="auto"/>
            </w:tcBorders>
            <w:shd w:val="clear" w:color="000000" w:fill="D8D8D8"/>
            <w:vAlign w:val="center"/>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 xml:space="preserve"> COSTO    (dólares USA) </w:t>
            </w:r>
          </w:p>
        </w:tc>
      </w:tr>
      <w:tr w:rsidR="00B8344D" w:rsidRPr="00B8344D" w:rsidTr="00B8344D">
        <w:trPr>
          <w:trHeight w:val="231"/>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1</w:t>
            </w:r>
          </w:p>
        </w:tc>
        <w:tc>
          <w:tcPr>
            <w:tcW w:w="30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Demolición y preliminares</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1,00</w:t>
            </w:r>
          </w:p>
        </w:tc>
        <w:tc>
          <w:tcPr>
            <w:tcW w:w="907" w:type="dxa"/>
            <w:tcBorders>
              <w:top w:val="single" w:sz="4" w:space="0" w:color="auto"/>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GBL</w:t>
            </w:r>
          </w:p>
        </w:tc>
        <w:tc>
          <w:tcPr>
            <w:tcW w:w="1495" w:type="dxa"/>
            <w:gridSpan w:val="2"/>
            <w:tcBorders>
              <w:top w:val="single" w:sz="4" w:space="0" w:color="auto"/>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r>
      <w:tr w:rsidR="00B8344D" w:rsidRPr="00B8344D" w:rsidTr="00B8344D">
        <w:trPr>
          <w:trHeight w:val="231"/>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2</w:t>
            </w:r>
          </w:p>
        </w:tc>
        <w:tc>
          <w:tcPr>
            <w:tcW w:w="30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Piso laminado a reparar</w:t>
            </w:r>
          </w:p>
        </w:tc>
        <w:tc>
          <w:tcPr>
            <w:tcW w:w="1163"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10,00</w:t>
            </w:r>
          </w:p>
        </w:tc>
        <w:tc>
          <w:tcPr>
            <w:tcW w:w="90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M2</w:t>
            </w:r>
          </w:p>
        </w:tc>
        <w:tc>
          <w:tcPr>
            <w:tcW w:w="1495" w:type="dxa"/>
            <w:gridSpan w:val="2"/>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41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210"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r>
      <w:tr w:rsidR="00B8344D" w:rsidRPr="00B8344D" w:rsidTr="00B8344D">
        <w:trPr>
          <w:trHeight w:val="231"/>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3</w:t>
            </w:r>
          </w:p>
        </w:tc>
        <w:tc>
          <w:tcPr>
            <w:tcW w:w="30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xml:space="preserve">Piso </w:t>
            </w:r>
            <w:proofErr w:type="spellStart"/>
            <w:r w:rsidRPr="00B8344D">
              <w:rPr>
                <w:rFonts w:ascii="Arial" w:hAnsi="Arial" w:cs="Arial"/>
                <w:sz w:val="20"/>
                <w:szCs w:val="20"/>
                <w:lang w:val="es-CR" w:eastAsia="es-CR"/>
              </w:rPr>
              <w:t>porcelanato</w:t>
            </w:r>
            <w:proofErr w:type="spellEnd"/>
            <w:r w:rsidRPr="00B8344D">
              <w:rPr>
                <w:rFonts w:ascii="Arial" w:hAnsi="Arial" w:cs="Arial"/>
                <w:sz w:val="20"/>
                <w:szCs w:val="20"/>
                <w:lang w:val="es-CR" w:eastAsia="es-CR"/>
              </w:rPr>
              <w:t xml:space="preserve"> a reparar</w:t>
            </w:r>
          </w:p>
        </w:tc>
        <w:tc>
          <w:tcPr>
            <w:tcW w:w="1163"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17,00</w:t>
            </w:r>
          </w:p>
        </w:tc>
        <w:tc>
          <w:tcPr>
            <w:tcW w:w="90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M2</w:t>
            </w:r>
          </w:p>
        </w:tc>
        <w:tc>
          <w:tcPr>
            <w:tcW w:w="1495" w:type="dxa"/>
            <w:gridSpan w:val="2"/>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41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210"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r>
      <w:tr w:rsidR="00B8344D" w:rsidRPr="00B8344D" w:rsidTr="00B8344D">
        <w:trPr>
          <w:trHeight w:val="231"/>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4</w:t>
            </w:r>
          </w:p>
        </w:tc>
        <w:tc>
          <w:tcPr>
            <w:tcW w:w="30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Pared de vidrio a reubicar y ajustar</w:t>
            </w:r>
          </w:p>
        </w:tc>
        <w:tc>
          <w:tcPr>
            <w:tcW w:w="1163"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27,30</w:t>
            </w:r>
          </w:p>
        </w:tc>
        <w:tc>
          <w:tcPr>
            <w:tcW w:w="90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M2</w:t>
            </w:r>
          </w:p>
        </w:tc>
        <w:tc>
          <w:tcPr>
            <w:tcW w:w="1495" w:type="dxa"/>
            <w:gridSpan w:val="2"/>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41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210"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r>
      <w:tr w:rsidR="00B8344D" w:rsidRPr="00B8344D" w:rsidTr="00B8344D">
        <w:trPr>
          <w:trHeight w:val="231"/>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5</w:t>
            </w:r>
          </w:p>
        </w:tc>
        <w:tc>
          <w:tcPr>
            <w:tcW w:w="30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Pared de vidrio a instalar</w:t>
            </w:r>
          </w:p>
        </w:tc>
        <w:tc>
          <w:tcPr>
            <w:tcW w:w="1163"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25,00</w:t>
            </w:r>
          </w:p>
        </w:tc>
        <w:tc>
          <w:tcPr>
            <w:tcW w:w="90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M2</w:t>
            </w:r>
          </w:p>
        </w:tc>
        <w:tc>
          <w:tcPr>
            <w:tcW w:w="1495" w:type="dxa"/>
            <w:gridSpan w:val="2"/>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41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210"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r>
      <w:tr w:rsidR="00B8344D" w:rsidRPr="00B8344D" w:rsidTr="00B8344D">
        <w:trPr>
          <w:trHeight w:val="231"/>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6</w:t>
            </w:r>
          </w:p>
        </w:tc>
        <w:tc>
          <w:tcPr>
            <w:tcW w:w="30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Pared liviana a instalar</w:t>
            </w:r>
          </w:p>
        </w:tc>
        <w:tc>
          <w:tcPr>
            <w:tcW w:w="1163"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65,00</w:t>
            </w:r>
          </w:p>
        </w:tc>
        <w:tc>
          <w:tcPr>
            <w:tcW w:w="90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M2</w:t>
            </w:r>
          </w:p>
        </w:tc>
        <w:tc>
          <w:tcPr>
            <w:tcW w:w="1495" w:type="dxa"/>
            <w:gridSpan w:val="2"/>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41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210"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r>
      <w:tr w:rsidR="00B8344D" w:rsidRPr="00B8344D" w:rsidTr="00B8344D">
        <w:trPr>
          <w:trHeight w:val="231"/>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7</w:t>
            </w:r>
          </w:p>
        </w:tc>
        <w:tc>
          <w:tcPr>
            <w:tcW w:w="30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Puertas de vidrio a reubicar</w:t>
            </w:r>
          </w:p>
        </w:tc>
        <w:tc>
          <w:tcPr>
            <w:tcW w:w="1163"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3,00</w:t>
            </w:r>
          </w:p>
        </w:tc>
        <w:tc>
          <w:tcPr>
            <w:tcW w:w="90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UN</w:t>
            </w:r>
          </w:p>
        </w:tc>
        <w:tc>
          <w:tcPr>
            <w:tcW w:w="1495" w:type="dxa"/>
            <w:gridSpan w:val="2"/>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41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210"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r>
      <w:tr w:rsidR="00B8344D" w:rsidRPr="00B8344D" w:rsidTr="00B8344D">
        <w:trPr>
          <w:trHeight w:val="231"/>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8</w:t>
            </w:r>
          </w:p>
        </w:tc>
        <w:tc>
          <w:tcPr>
            <w:tcW w:w="30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Puerta plegable</w:t>
            </w:r>
          </w:p>
        </w:tc>
        <w:tc>
          <w:tcPr>
            <w:tcW w:w="1163"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4,70</w:t>
            </w:r>
          </w:p>
        </w:tc>
        <w:tc>
          <w:tcPr>
            <w:tcW w:w="90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ML</w:t>
            </w:r>
          </w:p>
        </w:tc>
        <w:tc>
          <w:tcPr>
            <w:tcW w:w="1495" w:type="dxa"/>
            <w:gridSpan w:val="2"/>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41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210"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r>
      <w:tr w:rsidR="00B8344D" w:rsidRPr="00B8344D" w:rsidTr="00B8344D">
        <w:trPr>
          <w:trHeight w:val="231"/>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9</w:t>
            </w:r>
          </w:p>
        </w:tc>
        <w:tc>
          <w:tcPr>
            <w:tcW w:w="30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Película adhesiva</w:t>
            </w:r>
          </w:p>
        </w:tc>
        <w:tc>
          <w:tcPr>
            <w:tcW w:w="1163"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36,50</w:t>
            </w:r>
          </w:p>
        </w:tc>
        <w:tc>
          <w:tcPr>
            <w:tcW w:w="90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M2</w:t>
            </w:r>
          </w:p>
        </w:tc>
        <w:tc>
          <w:tcPr>
            <w:tcW w:w="1495" w:type="dxa"/>
            <w:gridSpan w:val="2"/>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41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210"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r>
      <w:tr w:rsidR="00B8344D" w:rsidRPr="00B8344D" w:rsidTr="0056055E">
        <w:trPr>
          <w:trHeight w:val="231"/>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10</w:t>
            </w:r>
          </w:p>
        </w:tc>
        <w:tc>
          <w:tcPr>
            <w:tcW w:w="30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Cielo nuevo</w:t>
            </w:r>
          </w:p>
        </w:tc>
        <w:tc>
          <w:tcPr>
            <w:tcW w:w="1163"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75,00</w:t>
            </w:r>
          </w:p>
        </w:tc>
        <w:tc>
          <w:tcPr>
            <w:tcW w:w="90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M2</w:t>
            </w:r>
          </w:p>
        </w:tc>
        <w:tc>
          <w:tcPr>
            <w:tcW w:w="1495" w:type="dxa"/>
            <w:gridSpan w:val="2"/>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41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210"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r>
      <w:tr w:rsidR="00B8344D" w:rsidRPr="00B8344D" w:rsidTr="0056055E">
        <w:trPr>
          <w:trHeight w:val="231"/>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lastRenderedPageBreak/>
              <w:t>11</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Cielo a reparar</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7,00</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M2</w:t>
            </w:r>
          </w:p>
        </w:tc>
        <w:tc>
          <w:tcPr>
            <w:tcW w:w="14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r>
      <w:tr w:rsidR="00B8344D" w:rsidRPr="00B8344D" w:rsidTr="00B8344D">
        <w:trPr>
          <w:trHeight w:val="231"/>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12</w:t>
            </w:r>
          </w:p>
        </w:tc>
        <w:tc>
          <w:tcPr>
            <w:tcW w:w="30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Pintura general</w:t>
            </w:r>
          </w:p>
        </w:tc>
        <w:tc>
          <w:tcPr>
            <w:tcW w:w="1163"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759,00</w:t>
            </w:r>
          </w:p>
        </w:tc>
        <w:tc>
          <w:tcPr>
            <w:tcW w:w="90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M2</w:t>
            </w:r>
          </w:p>
        </w:tc>
        <w:tc>
          <w:tcPr>
            <w:tcW w:w="1495" w:type="dxa"/>
            <w:gridSpan w:val="2"/>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41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210"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r>
      <w:tr w:rsidR="00B8344D" w:rsidRPr="00B8344D" w:rsidTr="000C40DF">
        <w:trPr>
          <w:trHeight w:val="231"/>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14</w:t>
            </w:r>
          </w:p>
        </w:tc>
        <w:tc>
          <w:tcPr>
            <w:tcW w:w="30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Ajustes electromecánicos</w:t>
            </w:r>
          </w:p>
        </w:tc>
        <w:tc>
          <w:tcPr>
            <w:tcW w:w="1163"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1,00</w:t>
            </w:r>
          </w:p>
        </w:tc>
        <w:tc>
          <w:tcPr>
            <w:tcW w:w="90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GBL</w:t>
            </w:r>
          </w:p>
        </w:tc>
        <w:tc>
          <w:tcPr>
            <w:tcW w:w="1495" w:type="dxa"/>
            <w:gridSpan w:val="2"/>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41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210"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r>
      <w:tr w:rsidR="00B8344D" w:rsidRPr="00B8344D" w:rsidTr="000C40DF">
        <w:trPr>
          <w:trHeight w:val="231"/>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344D" w:rsidRPr="00B8344D" w:rsidRDefault="00B8344D" w:rsidP="000C40DF">
            <w:pPr>
              <w:jc w:val="center"/>
              <w:rPr>
                <w:rFonts w:ascii="Arial" w:hAnsi="Arial" w:cs="Arial"/>
                <w:sz w:val="20"/>
                <w:szCs w:val="20"/>
                <w:lang w:val="es-CR" w:eastAsia="es-CR"/>
              </w:rPr>
            </w:pPr>
            <w:r w:rsidRPr="00B8344D">
              <w:rPr>
                <w:rFonts w:ascii="Arial" w:hAnsi="Arial" w:cs="Arial"/>
                <w:sz w:val="20"/>
                <w:szCs w:val="20"/>
                <w:lang w:val="es-CR" w:eastAsia="es-CR"/>
              </w:rPr>
              <w:t>1</w:t>
            </w:r>
            <w:r w:rsidR="000C40DF">
              <w:rPr>
                <w:rFonts w:ascii="Arial" w:hAnsi="Arial" w:cs="Arial"/>
                <w:sz w:val="20"/>
                <w:szCs w:val="20"/>
                <w:lang w:val="es-CR" w:eastAsia="es-CR"/>
              </w:rPr>
              <w:t>5</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Ajuste y redistribución de mesas</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24,00</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UN</w:t>
            </w:r>
          </w:p>
        </w:tc>
        <w:tc>
          <w:tcPr>
            <w:tcW w:w="14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r>
      <w:tr w:rsidR="00B8344D" w:rsidRPr="00B8344D" w:rsidTr="00B8344D">
        <w:trPr>
          <w:trHeight w:val="231"/>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B8344D" w:rsidRPr="00B8344D" w:rsidRDefault="000C40DF" w:rsidP="00B8344D">
            <w:pPr>
              <w:jc w:val="center"/>
              <w:rPr>
                <w:rFonts w:ascii="Arial" w:hAnsi="Arial" w:cs="Arial"/>
                <w:sz w:val="20"/>
                <w:szCs w:val="20"/>
                <w:lang w:val="es-CR" w:eastAsia="es-CR"/>
              </w:rPr>
            </w:pPr>
            <w:r>
              <w:rPr>
                <w:rFonts w:ascii="Arial" w:hAnsi="Arial" w:cs="Arial"/>
                <w:sz w:val="20"/>
                <w:szCs w:val="20"/>
                <w:lang w:val="es-CR" w:eastAsia="es-CR"/>
              </w:rPr>
              <w:t>16</w:t>
            </w:r>
          </w:p>
        </w:tc>
        <w:tc>
          <w:tcPr>
            <w:tcW w:w="30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Sillas para estaciones de trabajo</w:t>
            </w:r>
          </w:p>
        </w:tc>
        <w:tc>
          <w:tcPr>
            <w:tcW w:w="1163"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25,00</w:t>
            </w:r>
          </w:p>
        </w:tc>
        <w:tc>
          <w:tcPr>
            <w:tcW w:w="90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UN</w:t>
            </w:r>
          </w:p>
        </w:tc>
        <w:tc>
          <w:tcPr>
            <w:tcW w:w="1495" w:type="dxa"/>
            <w:gridSpan w:val="2"/>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41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210"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r>
      <w:tr w:rsidR="00B8344D" w:rsidRPr="00B8344D" w:rsidTr="00B8344D">
        <w:trPr>
          <w:trHeight w:val="231"/>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B8344D" w:rsidRPr="00B8344D" w:rsidRDefault="000C40DF" w:rsidP="00B8344D">
            <w:pPr>
              <w:jc w:val="center"/>
              <w:rPr>
                <w:rFonts w:ascii="Arial" w:hAnsi="Arial" w:cs="Arial"/>
                <w:sz w:val="20"/>
                <w:szCs w:val="20"/>
                <w:lang w:val="es-CR" w:eastAsia="es-CR"/>
              </w:rPr>
            </w:pPr>
            <w:r>
              <w:rPr>
                <w:rFonts w:ascii="Arial" w:hAnsi="Arial" w:cs="Arial"/>
                <w:sz w:val="20"/>
                <w:szCs w:val="20"/>
                <w:lang w:val="es-CR" w:eastAsia="es-CR"/>
              </w:rPr>
              <w:t>17</w:t>
            </w:r>
          </w:p>
        </w:tc>
        <w:tc>
          <w:tcPr>
            <w:tcW w:w="30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Sofá de dos plazas</w:t>
            </w:r>
          </w:p>
        </w:tc>
        <w:tc>
          <w:tcPr>
            <w:tcW w:w="1163"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1,00</w:t>
            </w:r>
          </w:p>
        </w:tc>
        <w:tc>
          <w:tcPr>
            <w:tcW w:w="90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UN</w:t>
            </w:r>
          </w:p>
        </w:tc>
        <w:tc>
          <w:tcPr>
            <w:tcW w:w="1495" w:type="dxa"/>
            <w:gridSpan w:val="2"/>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41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210"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r>
      <w:tr w:rsidR="00B8344D" w:rsidRPr="00B8344D" w:rsidTr="00B8344D">
        <w:trPr>
          <w:trHeight w:val="231"/>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B8344D" w:rsidRPr="00B8344D" w:rsidRDefault="000C40DF" w:rsidP="00B8344D">
            <w:pPr>
              <w:jc w:val="center"/>
              <w:rPr>
                <w:rFonts w:ascii="Arial" w:hAnsi="Arial" w:cs="Arial"/>
                <w:sz w:val="20"/>
                <w:szCs w:val="20"/>
                <w:lang w:val="es-CR" w:eastAsia="es-CR"/>
              </w:rPr>
            </w:pPr>
            <w:r>
              <w:rPr>
                <w:rFonts w:ascii="Arial" w:hAnsi="Arial" w:cs="Arial"/>
                <w:sz w:val="20"/>
                <w:szCs w:val="20"/>
                <w:lang w:val="es-CR" w:eastAsia="es-CR"/>
              </w:rPr>
              <w:t>18</w:t>
            </w:r>
          </w:p>
        </w:tc>
        <w:tc>
          <w:tcPr>
            <w:tcW w:w="30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Sofá de tres plazas</w:t>
            </w:r>
          </w:p>
        </w:tc>
        <w:tc>
          <w:tcPr>
            <w:tcW w:w="1163"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1,00</w:t>
            </w:r>
          </w:p>
        </w:tc>
        <w:tc>
          <w:tcPr>
            <w:tcW w:w="90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UN</w:t>
            </w:r>
          </w:p>
        </w:tc>
        <w:tc>
          <w:tcPr>
            <w:tcW w:w="1495" w:type="dxa"/>
            <w:gridSpan w:val="2"/>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41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210"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r>
      <w:tr w:rsidR="00B8344D" w:rsidRPr="00B8344D" w:rsidTr="00B8344D">
        <w:trPr>
          <w:trHeight w:val="231"/>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B8344D" w:rsidRPr="00B8344D" w:rsidRDefault="000C40DF" w:rsidP="00B8344D">
            <w:pPr>
              <w:jc w:val="center"/>
              <w:rPr>
                <w:rFonts w:ascii="Arial" w:hAnsi="Arial" w:cs="Arial"/>
                <w:sz w:val="20"/>
                <w:szCs w:val="20"/>
                <w:lang w:val="es-CR" w:eastAsia="es-CR"/>
              </w:rPr>
            </w:pPr>
            <w:r>
              <w:rPr>
                <w:rFonts w:ascii="Arial" w:hAnsi="Arial" w:cs="Arial"/>
                <w:sz w:val="20"/>
                <w:szCs w:val="20"/>
                <w:lang w:val="es-CR" w:eastAsia="es-CR"/>
              </w:rPr>
              <w:t>19</w:t>
            </w:r>
          </w:p>
        </w:tc>
        <w:tc>
          <w:tcPr>
            <w:tcW w:w="30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Mesas altas</w:t>
            </w:r>
          </w:p>
        </w:tc>
        <w:tc>
          <w:tcPr>
            <w:tcW w:w="1163"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4,00</w:t>
            </w:r>
          </w:p>
        </w:tc>
        <w:tc>
          <w:tcPr>
            <w:tcW w:w="90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Pr>
                <w:rFonts w:ascii="Arial" w:hAnsi="Arial" w:cs="Arial"/>
                <w:sz w:val="20"/>
                <w:szCs w:val="20"/>
                <w:lang w:val="es-CR" w:eastAsia="es-CR"/>
              </w:rPr>
              <w:t>UN</w:t>
            </w:r>
            <w:r w:rsidRPr="00B8344D">
              <w:rPr>
                <w:rFonts w:ascii="Arial" w:hAnsi="Arial" w:cs="Arial"/>
                <w:sz w:val="20"/>
                <w:szCs w:val="20"/>
                <w:lang w:val="es-CR" w:eastAsia="es-CR"/>
              </w:rPr>
              <w:t> </w:t>
            </w:r>
          </w:p>
        </w:tc>
        <w:tc>
          <w:tcPr>
            <w:tcW w:w="1495" w:type="dxa"/>
            <w:gridSpan w:val="2"/>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41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210"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r>
      <w:tr w:rsidR="00B8344D" w:rsidRPr="00B8344D" w:rsidTr="00B8344D">
        <w:trPr>
          <w:trHeight w:val="231"/>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B8344D" w:rsidRPr="00B8344D" w:rsidRDefault="000C40DF" w:rsidP="00B8344D">
            <w:pPr>
              <w:jc w:val="center"/>
              <w:rPr>
                <w:rFonts w:ascii="Arial" w:hAnsi="Arial" w:cs="Arial"/>
                <w:sz w:val="20"/>
                <w:szCs w:val="20"/>
                <w:lang w:val="es-CR" w:eastAsia="es-CR"/>
              </w:rPr>
            </w:pPr>
            <w:r>
              <w:rPr>
                <w:rFonts w:ascii="Arial" w:hAnsi="Arial" w:cs="Arial"/>
                <w:sz w:val="20"/>
                <w:szCs w:val="20"/>
                <w:lang w:val="es-CR" w:eastAsia="es-CR"/>
              </w:rPr>
              <w:t>20</w:t>
            </w:r>
          </w:p>
        </w:tc>
        <w:tc>
          <w:tcPr>
            <w:tcW w:w="30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Sillas altas</w:t>
            </w:r>
          </w:p>
        </w:tc>
        <w:tc>
          <w:tcPr>
            <w:tcW w:w="1163"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8,00</w:t>
            </w:r>
          </w:p>
        </w:tc>
        <w:tc>
          <w:tcPr>
            <w:tcW w:w="90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Pr>
                <w:rFonts w:ascii="Arial" w:hAnsi="Arial" w:cs="Arial"/>
                <w:sz w:val="20"/>
                <w:szCs w:val="20"/>
                <w:lang w:val="es-CR" w:eastAsia="es-CR"/>
              </w:rPr>
              <w:t>UN</w:t>
            </w:r>
            <w:r w:rsidRPr="00B8344D">
              <w:rPr>
                <w:rFonts w:ascii="Arial" w:hAnsi="Arial" w:cs="Arial"/>
                <w:sz w:val="20"/>
                <w:szCs w:val="20"/>
                <w:lang w:val="es-CR" w:eastAsia="es-CR"/>
              </w:rPr>
              <w:t> </w:t>
            </w:r>
          </w:p>
        </w:tc>
        <w:tc>
          <w:tcPr>
            <w:tcW w:w="1495" w:type="dxa"/>
            <w:gridSpan w:val="2"/>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41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210"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r>
      <w:tr w:rsidR="00B8344D" w:rsidRPr="00B8344D" w:rsidTr="00B8344D">
        <w:trPr>
          <w:trHeight w:val="231"/>
        </w:trPr>
        <w:tc>
          <w:tcPr>
            <w:tcW w:w="396" w:type="dxa"/>
            <w:tcBorders>
              <w:top w:val="nil"/>
              <w:left w:val="single" w:sz="4" w:space="0" w:color="auto"/>
              <w:bottom w:val="single" w:sz="4" w:space="0" w:color="auto"/>
              <w:right w:val="single" w:sz="4" w:space="0" w:color="auto"/>
            </w:tcBorders>
            <w:shd w:val="clear" w:color="auto" w:fill="auto"/>
            <w:noWrap/>
            <w:vAlign w:val="bottom"/>
            <w:hideMark/>
          </w:tcPr>
          <w:p w:rsidR="00B8344D" w:rsidRPr="00B8344D" w:rsidRDefault="000C40DF" w:rsidP="00B8344D">
            <w:pPr>
              <w:jc w:val="center"/>
              <w:rPr>
                <w:rFonts w:ascii="Arial" w:hAnsi="Arial" w:cs="Arial"/>
                <w:sz w:val="20"/>
                <w:szCs w:val="20"/>
                <w:lang w:val="es-CR" w:eastAsia="es-CR"/>
              </w:rPr>
            </w:pPr>
            <w:r>
              <w:rPr>
                <w:rFonts w:ascii="Arial" w:hAnsi="Arial" w:cs="Arial"/>
                <w:sz w:val="20"/>
                <w:szCs w:val="20"/>
                <w:lang w:val="es-CR" w:eastAsia="es-CR"/>
              </w:rPr>
              <w:t>21</w:t>
            </w:r>
          </w:p>
        </w:tc>
        <w:tc>
          <w:tcPr>
            <w:tcW w:w="30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Otros:</w:t>
            </w:r>
          </w:p>
        </w:tc>
        <w:tc>
          <w:tcPr>
            <w:tcW w:w="1163"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 </w:t>
            </w:r>
          </w:p>
        </w:tc>
        <w:tc>
          <w:tcPr>
            <w:tcW w:w="90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 </w:t>
            </w:r>
          </w:p>
        </w:tc>
        <w:tc>
          <w:tcPr>
            <w:tcW w:w="1495" w:type="dxa"/>
            <w:gridSpan w:val="2"/>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417"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210" w:type="dxa"/>
            <w:tcBorders>
              <w:top w:val="nil"/>
              <w:left w:val="nil"/>
              <w:bottom w:val="single" w:sz="4" w:space="0" w:color="auto"/>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r>
      <w:tr w:rsidR="00B8344D" w:rsidRPr="00B8344D" w:rsidTr="00B8344D">
        <w:trPr>
          <w:trHeight w:val="245"/>
        </w:trPr>
        <w:tc>
          <w:tcPr>
            <w:tcW w:w="396" w:type="dxa"/>
            <w:tcBorders>
              <w:top w:val="nil"/>
              <w:left w:val="single" w:sz="4" w:space="0" w:color="auto"/>
              <w:bottom w:val="nil"/>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p>
        </w:tc>
        <w:tc>
          <w:tcPr>
            <w:tcW w:w="3000" w:type="dxa"/>
            <w:gridSpan w:val="2"/>
            <w:tcBorders>
              <w:top w:val="single" w:sz="4" w:space="0" w:color="auto"/>
              <w:left w:val="nil"/>
              <w:bottom w:val="nil"/>
              <w:right w:val="single" w:sz="4" w:space="0" w:color="000000"/>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163" w:type="dxa"/>
            <w:tcBorders>
              <w:top w:val="nil"/>
              <w:left w:val="nil"/>
              <w:bottom w:val="nil"/>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 </w:t>
            </w:r>
          </w:p>
        </w:tc>
        <w:tc>
          <w:tcPr>
            <w:tcW w:w="907" w:type="dxa"/>
            <w:tcBorders>
              <w:top w:val="nil"/>
              <w:left w:val="nil"/>
              <w:bottom w:val="nil"/>
              <w:right w:val="single" w:sz="4" w:space="0" w:color="auto"/>
            </w:tcBorders>
            <w:shd w:val="clear" w:color="auto" w:fill="auto"/>
            <w:noWrap/>
            <w:vAlign w:val="bottom"/>
            <w:hideMark/>
          </w:tcPr>
          <w:p w:rsidR="00B8344D" w:rsidRPr="00B8344D" w:rsidRDefault="00B8344D" w:rsidP="00B8344D">
            <w:pPr>
              <w:jc w:val="center"/>
              <w:rPr>
                <w:rFonts w:ascii="Arial" w:hAnsi="Arial" w:cs="Arial"/>
                <w:sz w:val="20"/>
                <w:szCs w:val="20"/>
                <w:lang w:val="es-CR" w:eastAsia="es-CR"/>
              </w:rPr>
            </w:pPr>
            <w:r w:rsidRPr="00B8344D">
              <w:rPr>
                <w:rFonts w:ascii="Arial" w:hAnsi="Arial" w:cs="Arial"/>
                <w:sz w:val="20"/>
                <w:szCs w:val="20"/>
                <w:lang w:val="es-CR" w:eastAsia="es-CR"/>
              </w:rPr>
              <w:t> </w:t>
            </w:r>
          </w:p>
        </w:tc>
        <w:tc>
          <w:tcPr>
            <w:tcW w:w="1495" w:type="dxa"/>
            <w:gridSpan w:val="2"/>
            <w:tcBorders>
              <w:top w:val="nil"/>
              <w:left w:val="nil"/>
              <w:bottom w:val="nil"/>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417" w:type="dxa"/>
            <w:tcBorders>
              <w:top w:val="nil"/>
              <w:left w:val="nil"/>
              <w:bottom w:val="nil"/>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c>
          <w:tcPr>
            <w:tcW w:w="1210" w:type="dxa"/>
            <w:tcBorders>
              <w:top w:val="nil"/>
              <w:left w:val="nil"/>
              <w:bottom w:val="nil"/>
              <w:right w:val="single" w:sz="4" w:space="0" w:color="auto"/>
            </w:tcBorders>
            <w:shd w:val="clear" w:color="auto" w:fill="auto"/>
            <w:noWrap/>
            <w:vAlign w:val="bottom"/>
            <w:hideMark/>
          </w:tcPr>
          <w:p w:rsidR="00B8344D" w:rsidRPr="00B8344D" w:rsidRDefault="00B8344D" w:rsidP="00B8344D">
            <w:pPr>
              <w:rPr>
                <w:rFonts w:ascii="Arial" w:hAnsi="Arial" w:cs="Arial"/>
                <w:sz w:val="20"/>
                <w:szCs w:val="20"/>
                <w:lang w:val="es-CR" w:eastAsia="es-CR"/>
              </w:rPr>
            </w:pPr>
            <w:r w:rsidRPr="00B8344D">
              <w:rPr>
                <w:rFonts w:ascii="Arial" w:hAnsi="Arial" w:cs="Arial"/>
                <w:sz w:val="20"/>
                <w:szCs w:val="20"/>
                <w:lang w:val="es-CR" w:eastAsia="es-CR"/>
              </w:rPr>
              <w:t> </w:t>
            </w:r>
          </w:p>
        </w:tc>
      </w:tr>
      <w:tr w:rsidR="00B8344D" w:rsidRPr="00B8344D" w:rsidTr="00B8344D">
        <w:trPr>
          <w:trHeight w:val="395"/>
        </w:trPr>
        <w:tc>
          <w:tcPr>
            <w:tcW w:w="5466" w:type="dxa"/>
            <w:gridSpan w:val="5"/>
            <w:tcBorders>
              <w:top w:val="single" w:sz="8" w:space="0" w:color="auto"/>
              <w:left w:val="single" w:sz="8" w:space="0" w:color="auto"/>
              <w:bottom w:val="single" w:sz="8" w:space="0" w:color="auto"/>
              <w:right w:val="single" w:sz="8" w:space="0" w:color="000000"/>
            </w:tcBorders>
            <w:shd w:val="clear" w:color="000000" w:fill="D8D8D8"/>
            <w:noWrap/>
            <w:vAlign w:val="center"/>
            <w:hideMark/>
          </w:tcPr>
          <w:p w:rsidR="00B8344D" w:rsidRPr="00B8344D" w:rsidRDefault="00B8344D" w:rsidP="00B8344D">
            <w:pPr>
              <w:jc w:val="center"/>
              <w:rPr>
                <w:rFonts w:ascii="Arial" w:hAnsi="Arial" w:cs="Arial"/>
                <w:b/>
                <w:bCs/>
                <w:sz w:val="20"/>
                <w:szCs w:val="20"/>
                <w:lang w:val="es-CR" w:eastAsia="es-CR"/>
              </w:rPr>
            </w:pPr>
            <w:r w:rsidRPr="00B8344D">
              <w:rPr>
                <w:rFonts w:ascii="Arial" w:hAnsi="Arial" w:cs="Arial"/>
                <w:b/>
                <w:bCs/>
                <w:sz w:val="20"/>
                <w:szCs w:val="20"/>
                <w:lang w:val="es-CR" w:eastAsia="es-CR"/>
              </w:rPr>
              <w:t xml:space="preserve">ESTIMACIÓN PRELIMINAR DE COSTOS </w:t>
            </w:r>
          </w:p>
        </w:tc>
        <w:tc>
          <w:tcPr>
            <w:tcW w:w="1495" w:type="dxa"/>
            <w:gridSpan w:val="2"/>
            <w:tcBorders>
              <w:top w:val="single" w:sz="8" w:space="0" w:color="auto"/>
              <w:left w:val="nil"/>
              <w:bottom w:val="single" w:sz="8" w:space="0" w:color="auto"/>
              <w:right w:val="nil"/>
            </w:tcBorders>
            <w:shd w:val="clear" w:color="000000" w:fill="D8D8D8"/>
            <w:noWrap/>
            <w:vAlign w:val="center"/>
            <w:hideMark/>
          </w:tcPr>
          <w:p w:rsidR="00B8344D" w:rsidRPr="00B8344D" w:rsidRDefault="00B8344D" w:rsidP="00B8344D">
            <w:pPr>
              <w:jc w:val="right"/>
              <w:rPr>
                <w:rFonts w:ascii="Arial" w:hAnsi="Arial" w:cs="Arial"/>
                <w:b/>
                <w:bCs/>
                <w:sz w:val="20"/>
                <w:szCs w:val="20"/>
                <w:lang w:val="es-CR" w:eastAsia="es-CR"/>
              </w:rPr>
            </w:pPr>
            <w:r w:rsidRPr="00B8344D">
              <w:rPr>
                <w:rFonts w:ascii="Arial" w:hAnsi="Arial" w:cs="Arial"/>
                <w:b/>
                <w:bCs/>
                <w:sz w:val="20"/>
                <w:szCs w:val="20"/>
                <w:lang w:val="es-CR" w:eastAsia="es-CR"/>
              </w:rPr>
              <w:t xml:space="preserve"> ¢ = </w:t>
            </w:r>
          </w:p>
        </w:tc>
        <w:tc>
          <w:tcPr>
            <w:tcW w:w="1417" w:type="dxa"/>
            <w:tcBorders>
              <w:top w:val="single" w:sz="8" w:space="0" w:color="auto"/>
              <w:left w:val="nil"/>
              <w:bottom w:val="single" w:sz="8" w:space="0" w:color="auto"/>
              <w:right w:val="single" w:sz="8" w:space="0" w:color="auto"/>
            </w:tcBorders>
            <w:shd w:val="clear" w:color="000000" w:fill="D8D8D8"/>
            <w:noWrap/>
            <w:vAlign w:val="center"/>
            <w:hideMark/>
          </w:tcPr>
          <w:p w:rsidR="00B8344D" w:rsidRPr="00B8344D" w:rsidRDefault="00B8344D" w:rsidP="00B8344D">
            <w:pPr>
              <w:rPr>
                <w:rFonts w:ascii="Arial" w:hAnsi="Arial" w:cs="Arial"/>
                <w:b/>
                <w:bCs/>
                <w:sz w:val="20"/>
                <w:szCs w:val="20"/>
                <w:lang w:val="es-CR" w:eastAsia="es-CR"/>
              </w:rPr>
            </w:pPr>
            <w:r w:rsidRPr="00B8344D">
              <w:rPr>
                <w:rFonts w:ascii="Arial" w:hAnsi="Arial" w:cs="Arial"/>
                <w:b/>
                <w:bCs/>
                <w:sz w:val="20"/>
                <w:szCs w:val="20"/>
                <w:lang w:val="es-CR" w:eastAsia="es-CR"/>
              </w:rPr>
              <w:t xml:space="preserve">                        -     </w:t>
            </w:r>
          </w:p>
        </w:tc>
        <w:tc>
          <w:tcPr>
            <w:tcW w:w="1210" w:type="dxa"/>
            <w:tcBorders>
              <w:top w:val="single" w:sz="8" w:space="0" w:color="auto"/>
              <w:left w:val="single" w:sz="8" w:space="0" w:color="auto"/>
              <w:bottom w:val="single" w:sz="8" w:space="0" w:color="auto"/>
              <w:right w:val="single" w:sz="8" w:space="0" w:color="auto"/>
            </w:tcBorders>
            <w:shd w:val="clear" w:color="000000" w:fill="D8D8D8"/>
            <w:noWrap/>
            <w:vAlign w:val="center"/>
            <w:hideMark/>
          </w:tcPr>
          <w:p w:rsidR="00B8344D" w:rsidRPr="00B8344D" w:rsidRDefault="00B8344D" w:rsidP="00B8344D">
            <w:pPr>
              <w:rPr>
                <w:rFonts w:ascii="Arial" w:hAnsi="Arial" w:cs="Arial"/>
                <w:b/>
                <w:bCs/>
                <w:sz w:val="20"/>
                <w:szCs w:val="20"/>
                <w:lang w:val="es-CR" w:eastAsia="es-CR"/>
              </w:rPr>
            </w:pPr>
            <w:r w:rsidRPr="00B8344D">
              <w:rPr>
                <w:rFonts w:ascii="Arial" w:hAnsi="Arial" w:cs="Arial"/>
                <w:b/>
                <w:bCs/>
                <w:sz w:val="20"/>
                <w:szCs w:val="20"/>
                <w:lang w:val="es-CR" w:eastAsia="es-CR"/>
              </w:rPr>
              <w:t xml:space="preserve"> $ </w:t>
            </w:r>
          </w:p>
        </w:tc>
      </w:tr>
    </w:tbl>
    <w:p w:rsidR="006C651E" w:rsidRDefault="006C651E" w:rsidP="006C5AB0">
      <w:pPr>
        <w:contextualSpacing/>
        <w:jc w:val="both"/>
        <w:rPr>
          <w:rFonts w:asciiTheme="minorHAnsi" w:hAnsiTheme="minorHAnsi" w:cs="Arial"/>
          <w:spacing w:val="-3"/>
          <w:sz w:val="22"/>
          <w:szCs w:val="22"/>
          <w:lang w:val="es-ES_tradnl"/>
        </w:rPr>
      </w:pPr>
    </w:p>
    <w:p w:rsidR="00B8344D" w:rsidRDefault="00B8344D" w:rsidP="006C5AB0">
      <w:pPr>
        <w:contextualSpacing/>
        <w:jc w:val="both"/>
        <w:rPr>
          <w:rFonts w:asciiTheme="minorHAnsi" w:hAnsiTheme="minorHAnsi" w:cs="Arial"/>
          <w:spacing w:val="-3"/>
          <w:sz w:val="22"/>
          <w:szCs w:val="22"/>
          <w:lang w:val="es-ES_tradnl"/>
        </w:rPr>
      </w:pPr>
    </w:p>
    <w:p w:rsidR="0095453E" w:rsidRPr="0095661F" w:rsidRDefault="0095453E" w:rsidP="0095661F">
      <w:pPr>
        <w:contextualSpacing/>
        <w:jc w:val="center"/>
        <w:rPr>
          <w:rFonts w:asciiTheme="minorHAnsi" w:hAnsiTheme="minorHAnsi" w:cs="Arial"/>
          <w:b/>
          <w:spacing w:val="-3"/>
          <w:sz w:val="22"/>
          <w:szCs w:val="22"/>
          <w:lang w:val="es-ES_tradnl"/>
        </w:rPr>
      </w:pPr>
      <w:r w:rsidRPr="0095661F">
        <w:rPr>
          <w:rFonts w:asciiTheme="minorHAnsi" w:hAnsiTheme="minorHAnsi" w:cs="Arial"/>
          <w:b/>
          <w:spacing w:val="-3"/>
          <w:sz w:val="22"/>
          <w:szCs w:val="22"/>
          <w:lang w:val="es-ES_tradnl"/>
        </w:rPr>
        <w:t>Notas importantes</w:t>
      </w:r>
    </w:p>
    <w:p w:rsidR="0095453E" w:rsidRPr="00E4781A" w:rsidRDefault="0095453E" w:rsidP="00BC11AB">
      <w:pPr>
        <w:contextualSpacing/>
        <w:jc w:val="both"/>
        <w:rPr>
          <w:rFonts w:asciiTheme="minorHAnsi" w:hAnsiTheme="minorHAnsi" w:cs="Arial"/>
          <w:spacing w:val="-3"/>
          <w:sz w:val="22"/>
          <w:szCs w:val="22"/>
          <w:lang w:val="es-ES_tradnl"/>
        </w:rPr>
      </w:pPr>
      <w:r w:rsidRPr="00E4781A">
        <w:rPr>
          <w:rFonts w:asciiTheme="minorHAnsi" w:hAnsiTheme="minorHAnsi" w:cs="Arial"/>
          <w:spacing w:val="-3"/>
          <w:sz w:val="22"/>
          <w:szCs w:val="22"/>
          <w:lang w:val="es-ES_tradnl"/>
        </w:rPr>
        <w:t>Cualquier condición no prevista en el presente cartel, se regirá de conformidad con las disposiciones pertinentes de la Ley de Contratación Administrativa, su Reglamento y leyes conexas que sean aplicables.</w:t>
      </w:r>
    </w:p>
    <w:p w:rsidR="00CA0734" w:rsidRPr="00861DA1" w:rsidRDefault="00CA0734" w:rsidP="00CA0734">
      <w:pPr>
        <w:ind w:firstLine="708"/>
        <w:contextualSpacing/>
        <w:jc w:val="both"/>
        <w:rPr>
          <w:rFonts w:asciiTheme="minorHAnsi" w:hAnsiTheme="minorHAnsi" w:cs="Arial"/>
          <w:spacing w:val="-3"/>
          <w:sz w:val="22"/>
          <w:szCs w:val="22"/>
          <w:lang w:val="es-ES_tradnl"/>
        </w:rPr>
      </w:pPr>
    </w:p>
    <w:p w:rsidR="00CA0734" w:rsidRPr="00CA0734" w:rsidRDefault="00CA0734" w:rsidP="00CA0734">
      <w:pPr>
        <w:contextualSpacing/>
        <w:jc w:val="both"/>
        <w:rPr>
          <w:rFonts w:asciiTheme="minorHAnsi" w:hAnsiTheme="minorHAnsi" w:cs="Arial"/>
          <w:spacing w:val="-3"/>
          <w:sz w:val="22"/>
          <w:szCs w:val="22"/>
          <w:lang w:val="es-ES_tradnl"/>
        </w:rPr>
      </w:pPr>
      <w:r w:rsidRPr="00CA0734">
        <w:rPr>
          <w:rFonts w:asciiTheme="minorHAnsi" w:hAnsiTheme="minorHAnsi" w:cs="Arial"/>
          <w:spacing w:val="-3"/>
          <w:sz w:val="22"/>
          <w:szCs w:val="22"/>
          <w:lang w:val="es-ES_tradnl"/>
        </w:rPr>
        <w:t xml:space="preserve">Los oferentes que participen  y no revisen diariamente el link </w:t>
      </w:r>
      <w:hyperlink r:id="rId9" w:history="1">
        <w:r w:rsidRPr="00CA0734">
          <w:rPr>
            <w:rFonts w:asciiTheme="minorHAnsi" w:hAnsiTheme="minorHAnsi" w:cs="Arial"/>
            <w:b/>
            <w:spacing w:val="-3"/>
            <w:sz w:val="22"/>
            <w:szCs w:val="22"/>
            <w:u w:val="single"/>
            <w:lang w:val="es-ES_tradnl"/>
          </w:rPr>
          <w:t>http://www.sutel.go.cr/Ver/Contenido/proveeduria/226</w:t>
        </w:r>
      </w:hyperlink>
      <w:r w:rsidRPr="00CA0734">
        <w:rPr>
          <w:rFonts w:asciiTheme="minorHAnsi" w:hAnsiTheme="minorHAnsi" w:cs="Arial"/>
          <w:spacing w:val="-3"/>
          <w:sz w:val="22"/>
          <w:szCs w:val="22"/>
          <w:lang w:val="es-ES_tradnl"/>
        </w:rPr>
        <w:t xml:space="preserve"> lo harán bajo su propio riesgo y responsabilidad de no ser notificados de cualquier aclaración o modificación que se realice al cartel, ya que ese es el medio oficial que utilizará la Institución para notificar.</w:t>
      </w:r>
      <w:r>
        <w:rPr>
          <w:rFonts w:asciiTheme="minorHAnsi" w:hAnsiTheme="minorHAnsi" w:cs="Arial"/>
          <w:spacing w:val="-3"/>
          <w:sz w:val="22"/>
          <w:szCs w:val="22"/>
          <w:lang w:val="es-ES_tradnl"/>
        </w:rPr>
        <w:t xml:space="preserve"> La adjudicación si será publicada en el Diario oficial la Gaceta.</w:t>
      </w:r>
    </w:p>
    <w:p w:rsidR="00CA0734" w:rsidRPr="00CA0734" w:rsidRDefault="00CA0734" w:rsidP="00CA0734">
      <w:pPr>
        <w:contextualSpacing/>
        <w:jc w:val="both"/>
        <w:rPr>
          <w:rFonts w:asciiTheme="minorHAnsi" w:hAnsiTheme="minorHAnsi" w:cs="Arial"/>
          <w:spacing w:val="-3"/>
          <w:sz w:val="22"/>
          <w:szCs w:val="22"/>
          <w:lang w:val="es-ES_tradnl"/>
        </w:rPr>
      </w:pPr>
    </w:p>
    <w:p w:rsidR="00587151" w:rsidRDefault="00587151" w:rsidP="003A6471">
      <w:pPr>
        <w:contextualSpacing/>
        <w:jc w:val="both"/>
        <w:rPr>
          <w:rFonts w:asciiTheme="minorHAnsi" w:hAnsiTheme="minorHAnsi" w:cs="Arial"/>
          <w:spacing w:val="-3"/>
          <w:sz w:val="22"/>
          <w:szCs w:val="22"/>
          <w:lang w:val="es-ES_tradnl"/>
        </w:rPr>
      </w:pPr>
    </w:p>
    <w:p w:rsidR="0090518A" w:rsidRDefault="0090518A" w:rsidP="003A6471">
      <w:pPr>
        <w:contextualSpacing/>
        <w:jc w:val="both"/>
        <w:rPr>
          <w:rFonts w:asciiTheme="minorHAnsi" w:hAnsiTheme="minorHAnsi" w:cs="Arial"/>
          <w:spacing w:val="-3"/>
          <w:sz w:val="22"/>
          <w:szCs w:val="22"/>
          <w:lang w:val="es-ES_tradnl"/>
        </w:rPr>
      </w:pPr>
    </w:p>
    <w:p w:rsidR="0090518A" w:rsidRDefault="0090518A" w:rsidP="003A6471">
      <w:pPr>
        <w:contextualSpacing/>
        <w:jc w:val="both"/>
        <w:rPr>
          <w:rFonts w:asciiTheme="minorHAnsi" w:hAnsiTheme="minorHAnsi" w:cs="Arial"/>
          <w:spacing w:val="-3"/>
          <w:sz w:val="22"/>
          <w:szCs w:val="22"/>
          <w:lang w:val="es-ES_tradnl"/>
        </w:rPr>
      </w:pPr>
    </w:p>
    <w:p w:rsidR="003A6471" w:rsidRDefault="003A6471" w:rsidP="003A6471">
      <w:pPr>
        <w:contextualSpacing/>
        <w:jc w:val="both"/>
        <w:rPr>
          <w:rFonts w:asciiTheme="minorHAnsi" w:hAnsiTheme="minorHAnsi" w:cs="Arial"/>
          <w:spacing w:val="-3"/>
          <w:sz w:val="22"/>
          <w:szCs w:val="22"/>
          <w:lang w:val="es-ES_tradnl"/>
        </w:rPr>
      </w:pPr>
      <w:r>
        <w:rPr>
          <w:rFonts w:asciiTheme="minorHAnsi" w:hAnsiTheme="minorHAnsi" w:cs="Arial"/>
          <w:spacing w:val="-3"/>
          <w:sz w:val="22"/>
          <w:szCs w:val="22"/>
          <w:lang w:val="es-ES_tradnl"/>
        </w:rPr>
        <w:t xml:space="preserve">_________________________ </w:t>
      </w:r>
      <w:r>
        <w:rPr>
          <w:rFonts w:asciiTheme="minorHAnsi" w:hAnsiTheme="minorHAnsi" w:cs="Arial"/>
          <w:spacing w:val="-3"/>
          <w:sz w:val="22"/>
          <w:szCs w:val="22"/>
          <w:lang w:val="es-ES_tradnl"/>
        </w:rPr>
        <w:tab/>
      </w:r>
      <w:r>
        <w:rPr>
          <w:rFonts w:asciiTheme="minorHAnsi" w:hAnsiTheme="minorHAnsi" w:cs="Arial"/>
          <w:spacing w:val="-3"/>
          <w:sz w:val="22"/>
          <w:szCs w:val="22"/>
          <w:lang w:val="es-ES_tradnl"/>
        </w:rPr>
        <w:tab/>
        <w:t xml:space="preserve">    </w:t>
      </w:r>
      <w:r>
        <w:rPr>
          <w:rFonts w:asciiTheme="minorHAnsi" w:hAnsiTheme="minorHAnsi" w:cs="Arial"/>
          <w:spacing w:val="-3"/>
          <w:sz w:val="22"/>
          <w:szCs w:val="22"/>
          <w:lang w:val="es-ES_tradnl"/>
        </w:rPr>
        <w:tab/>
        <w:t xml:space="preserve">                 </w:t>
      </w:r>
      <w:r>
        <w:rPr>
          <w:rFonts w:asciiTheme="minorHAnsi" w:hAnsiTheme="minorHAnsi" w:cs="Arial"/>
          <w:spacing w:val="-3"/>
          <w:sz w:val="22"/>
          <w:szCs w:val="22"/>
          <w:lang w:val="es-ES_tradnl"/>
        </w:rPr>
        <w:tab/>
      </w:r>
      <w:r>
        <w:rPr>
          <w:rFonts w:asciiTheme="minorHAnsi" w:hAnsiTheme="minorHAnsi" w:cs="Arial"/>
          <w:spacing w:val="-3"/>
          <w:sz w:val="22"/>
          <w:szCs w:val="22"/>
          <w:lang w:val="es-ES_tradnl"/>
        </w:rPr>
        <w:tab/>
        <w:t>_________</w:t>
      </w:r>
      <w:r>
        <w:rPr>
          <w:rFonts w:asciiTheme="minorHAnsi" w:hAnsiTheme="minorHAnsi" w:cs="Arial"/>
          <w:spacing w:val="-3"/>
          <w:sz w:val="22"/>
          <w:szCs w:val="22"/>
          <w:lang w:val="es-ES_tradnl"/>
        </w:rPr>
        <w:tab/>
        <w:t>_________________________</w:t>
      </w:r>
    </w:p>
    <w:p w:rsidR="003A6471" w:rsidRDefault="003A6471" w:rsidP="003A6471">
      <w:pPr>
        <w:contextualSpacing/>
        <w:jc w:val="both"/>
        <w:rPr>
          <w:rFonts w:asciiTheme="minorHAnsi" w:hAnsiTheme="minorHAnsi" w:cs="Arial"/>
          <w:b/>
          <w:spacing w:val="-3"/>
          <w:sz w:val="22"/>
          <w:szCs w:val="22"/>
          <w:lang w:val="es-ES_tradnl"/>
        </w:rPr>
      </w:pPr>
      <w:r>
        <w:rPr>
          <w:rFonts w:asciiTheme="minorHAnsi" w:hAnsiTheme="minorHAnsi" w:cs="Arial"/>
          <w:b/>
          <w:spacing w:val="-3"/>
          <w:sz w:val="22"/>
          <w:szCs w:val="22"/>
          <w:lang w:val="es-ES_tradnl"/>
        </w:rPr>
        <w:t>Juan Carlos Sáenz</w:t>
      </w:r>
      <w:r>
        <w:rPr>
          <w:rFonts w:asciiTheme="minorHAnsi" w:hAnsiTheme="minorHAnsi" w:cs="Arial"/>
          <w:b/>
          <w:spacing w:val="-3"/>
          <w:sz w:val="22"/>
          <w:szCs w:val="22"/>
          <w:lang w:val="es-ES_tradnl"/>
        </w:rPr>
        <w:tab/>
      </w:r>
      <w:r>
        <w:rPr>
          <w:rFonts w:asciiTheme="minorHAnsi" w:hAnsiTheme="minorHAnsi" w:cs="Arial"/>
          <w:b/>
          <w:spacing w:val="-3"/>
          <w:sz w:val="22"/>
          <w:szCs w:val="22"/>
          <w:lang w:val="es-ES_tradnl"/>
        </w:rPr>
        <w:tab/>
      </w:r>
      <w:r>
        <w:rPr>
          <w:rFonts w:asciiTheme="minorHAnsi" w:hAnsiTheme="minorHAnsi" w:cs="Arial"/>
          <w:b/>
          <w:spacing w:val="-3"/>
          <w:sz w:val="22"/>
          <w:szCs w:val="22"/>
          <w:lang w:val="es-ES_tradnl"/>
        </w:rPr>
        <w:tab/>
      </w:r>
      <w:r>
        <w:rPr>
          <w:rFonts w:asciiTheme="minorHAnsi" w:hAnsiTheme="minorHAnsi" w:cs="Arial"/>
          <w:b/>
          <w:spacing w:val="-3"/>
          <w:sz w:val="22"/>
          <w:szCs w:val="22"/>
          <w:lang w:val="es-ES_tradnl"/>
        </w:rPr>
        <w:tab/>
      </w:r>
      <w:r>
        <w:rPr>
          <w:rFonts w:asciiTheme="minorHAnsi" w:hAnsiTheme="minorHAnsi" w:cs="Arial"/>
          <w:b/>
          <w:spacing w:val="-3"/>
          <w:sz w:val="22"/>
          <w:szCs w:val="22"/>
          <w:lang w:val="es-ES_tradnl"/>
        </w:rPr>
        <w:tab/>
      </w:r>
      <w:r>
        <w:rPr>
          <w:rFonts w:asciiTheme="minorHAnsi" w:hAnsiTheme="minorHAnsi" w:cs="Arial"/>
          <w:b/>
          <w:spacing w:val="-3"/>
          <w:sz w:val="22"/>
          <w:szCs w:val="22"/>
          <w:lang w:val="es-ES_tradnl"/>
        </w:rPr>
        <w:tab/>
        <w:t>Mario Luis Campos</w:t>
      </w:r>
    </w:p>
    <w:p w:rsidR="003A6471" w:rsidRDefault="003A6471" w:rsidP="003A6471">
      <w:pPr>
        <w:contextualSpacing/>
        <w:jc w:val="both"/>
        <w:rPr>
          <w:rFonts w:asciiTheme="minorHAnsi" w:hAnsiTheme="minorHAnsi" w:cs="Arial"/>
          <w:b/>
          <w:spacing w:val="-3"/>
          <w:sz w:val="22"/>
          <w:szCs w:val="22"/>
          <w:lang w:val="es-ES_tradnl"/>
        </w:rPr>
      </w:pPr>
      <w:r>
        <w:rPr>
          <w:rFonts w:asciiTheme="minorHAnsi" w:hAnsiTheme="minorHAnsi" w:cs="Arial"/>
          <w:b/>
          <w:spacing w:val="-3"/>
          <w:sz w:val="22"/>
          <w:szCs w:val="22"/>
          <w:lang w:val="es-ES_tradnl"/>
        </w:rPr>
        <w:t>Área de Proveeduría</w:t>
      </w:r>
      <w:r>
        <w:rPr>
          <w:rFonts w:asciiTheme="minorHAnsi" w:hAnsiTheme="minorHAnsi" w:cs="Arial"/>
          <w:b/>
          <w:spacing w:val="-3"/>
          <w:sz w:val="22"/>
          <w:szCs w:val="22"/>
          <w:lang w:val="es-ES_tradnl"/>
        </w:rPr>
        <w:tab/>
      </w:r>
      <w:r>
        <w:rPr>
          <w:rFonts w:asciiTheme="minorHAnsi" w:hAnsiTheme="minorHAnsi" w:cs="Arial"/>
          <w:b/>
          <w:spacing w:val="-3"/>
          <w:sz w:val="22"/>
          <w:szCs w:val="22"/>
          <w:lang w:val="es-ES_tradnl"/>
        </w:rPr>
        <w:tab/>
      </w:r>
      <w:r>
        <w:rPr>
          <w:rFonts w:asciiTheme="minorHAnsi" w:hAnsiTheme="minorHAnsi" w:cs="Arial"/>
          <w:b/>
          <w:spacing w:val="-3"/>
          <w:sz w:val="22"/>
          <w:szCs w:val="22"/>
          <w:lang w:val="es-ES_tradnl"/>
        </w:rPr>
        <w:tab/>
      </w:r>
      <w:r>
        <w:rPr>
          <w:rFonts w:asciiTheme="minorHAnsi" w:hAnsiTheme="minorHAnsi" w:cs="Arial"/>
          <w:b/>
          <w:spacing w:val="-3"/>
          <w:sz w:val="22"/>
          <w:szCs w:val="22"/>
          <w:lang w:val="es-ES_tradnl"/>
        </w:rPr>
        <w:tab/>
      </w:r>
      <w:r>
        <w:rPr>
          <w:rFonts w:asciiTheme="minorHAnsi" w:hAnsiTheme="minorHAnsi" w:cs="Arial"/>
          <w:b/>
          <w:spacing w:val="-3"/>
          <w:sz w:val="22"/>
          <w:szCs w:val="22"/>
          <w:lang w:val="es-ES_tradnl"/>
        </w:rPr>
        <w:tab/>
      </w:r>
      <w:r>
        <w:rPr>
          <w:rFonts w:asciiTheme="minorHAnsi" w:hAnsiTheme="minorHAnsi" w:cs="Arial"/>
          <w:b/>
          <w:spacing w:val="-3"/>
          <w:sz w:val="22"/>
          <w:szCs w:val="22"/>
          <w:lang w:val="es-ES_tradnl"/>
        </w:rPr>
        <w:tab/>
        <w:t>Director General Operaciones</w:t>
      </w:r>
    </w:p>
    <w:p w:rsidR="003D0B85" w:rsidRDefault="003D0B85" w:rsidP="003A6471">
      <w:pPr>
        <w:contextualSpacing/>
        <w:jc w:val="both"/>
        <w:rPr>
          <w:rFonts w:asciiTheme="minorHAnsi" w:hAnsiTheme="minorHAnsi" w:cs="Arial"/>
          <w:b/>
          <w:spacing w:val="-3"/>
          <w:sz w:val="22"/>
          <w:szCs w:val="22"/>
          <w:lang w:val="es-ES_tradnl"/>
        </w:rPr>
      </w:pPr>
    </w:p>
    <w:p w:rsidR="003D0B85" w:rsidRDefault="003D0B85" w:rsidP="003A6471">
      <w:pPr>
        <w:contextualSpacing/>
        <w:jc w:val="both"/>
        <w:rPr>
          <w:rFonts w:asciiTheme="minorHAnsi" w:hAnsiTheme="minorHAnsi" w:cs="Arial"/>
          <w:b/>
          <w:spacing w:val="-3"/>
          <w:sz w:val="22"/>
          <w:szCs w:val="22"/>
          <w:lang w:val="es-ES_tradnl"/>
        </w:rPr>
      </w:pPr>
    </w:p>
    <w:p w:rsidR="003D0B85" w:rsidRPr="006C5AB0" w:rsidRDefault="003D0B85" w:rsidP="003A6471">
      <w:pPr>
        <w:contextualSpacing/>
        <w:jc w:val="both"/>
        <w:rPr>
          <w:rFonts w:asciiTheme="minorHAnsi" w:hAnsiTheme="minorHAnsi" w:cs="Arial"/>
          <w:b/>
          <w:spacing w:val="-3"/>
          <w:sz w:val="22"/>
          <w:szCs w:val="22"/>
          <w:lang w:val="es-ES_tradnl"/>
        </w:rPr>
      </w:pPr>
    </w:p>
    <w:sectPr w:rsidR="003D0B85" w:rsidRPr="006C5AB0" w:rsidSect="007C3B1A">
      <w:headerReference w:type="default" r:id="rId10"/>
      <w:footerReference w:type="default" r:id="rId11"/>
      <w:pgSz w:w="12240" w:h="15840" w:code="1"/>
      <w:pgMar w:top="1985" w:right="1701" w:bottom="119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AEF" w:rsidRDefault="00715AEF">
      <w:r>
        <w:separator/>
      </w:r>
    </w:p>
  </w:endnote>
  <w:endnote w:type="continuationSeparator" w:id="0">
    <w:p w:rsidR="00715AEF" w:rsidRDefault="0071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636270"/>
      <w:docPartObj>
        <w:docPartGallery w:val="Page Numbers (Bottom of Page)"/>
        <w:docPartUnique/>
      </w:docPartObj>
    </w:sdtPr>
    <w:sdtEndPr/>
    <w:sdtContent>
      <w:p w:rsidR="00215F36" w:rsidRDefault="00215F36" w:rsidP="007C3B1A">
        <w:pPr>
          <w:pStyle w:val="Piedepgina"/>
          <w:pBdr>
            <w:bottom w:val="single" w:sz="12" w:space="1" w:color="auto"/>
          </w:pBdr>
        </w:pPr>
      </w:p>
      <w:p w:rsidR="00215F36" w:rsidRDefault="00215F36" w:rsidP="007C3B1A">
        <w:pPr>
          <w:pStyle w:val="Piedepgina"/>
        </w:pPr>
        <w:r>
          <w:fldChar w:fldCharType="begin"/>
        </w:r>
        <w:r>
          <w:instrText>PAGE   \* MERGEFORMAT</w:instrText>
        </w:r>
        <w:r>
          <w:fldChar w:fldCharType="separate"/>
        </w:r>
        <w:r w:rsidR="00773EF1">
          <w:rPr>
            <w:noProof/>
          </w:rPr>
          <w:t>15</w:t>
        </w:r>
        <w:r>
          <w:rPr>
            <w:noProof/>
          </w:rPr>
          <w:fldChar w:fldCharType="end"/>
        </w:r>
      </w:p>
    </w:sdtContent>
  </w:sdt>
  <w:sdt>
    <w:sdtPr>
      <w:id w:val="323471128"/>
      <w:docPartObj>
        <w:docPartGallery w:val="Page Numbers (Bottom of Page)"/>
        <w:docPartUnique/>
      </w:docPartObj>
    </w:sdtPr>
    <w:sdtEndPr/>
    <w:sdtContent>
      <w:p w:rsidR="00215F36" w:rsidRPr="00BD4430" w:rsidRDefault="00215F36" w:rsidP="00EF6200">
        <w:pPr>
          <w:jc w:val="center"/>
          <w:rPr>
            <w:rFonts w:ascii="Helvetica" w:hAnsi="Helvetica" w:cs="Helvetica"/>
            <w:sz w:val="16"/>
            <w:szCs w:val="16"/>
            <w:lang w:val="en-US"/>
          </w:rPr>
        </w:pPr>
        <w:r w:rsidRPr="00BD4430">
          <w:rPr>
            <w:rFonts w:ascii="Helvetica" w:hAnsi="Helvetica" w:cs="Helvetica"/>
            <w:b/>
            <w:bCs/>
            <w:sz w:val="16"/>
            <w:szCs w:val="16"/>
            <w:lang w:val="en-US"/>
          </w:rPr>
          <w:t>T</w:t>
        </w:r>
        <w:r>
          <w:rPr>
            <w:rFonts w:ascii="Helvetica" w:hAnsi="Helvetica" w:cs="Helvetica"/>
            <w:sz w:val="16"/>
            <w:szCs w:val="16"/>
            <w:lang w:val="en-US"/>
          </w:rPr>
          <w:t xml:space="preserve"> +506 4000-00-86</w:t>
        </w:r>
        <w:r w:rsidRPr="00BD4430">
          <w:rPr>
            <w:rFonts w:ascii="Helvetica" w:hAnsi="Helvetica" w:cs="Helvetica"/>
            <w:sz w:val="16"/>
            <w:szCs w:val="16"/>
            <w:lang w:val="en-US"/>
          </w:rPr>
          <w:t xml:space="preserve">, </w:t>
        </w:r>
        <w:r w:rsidRPr="00BD4430">
          <w:rPr>
            <w:rFonts w:ascii="Helvetica" w:hAnsi="Helvetica" w:cs="Helvetica"/>
            <w:b/>
            <w:bCs/>
            <w:sz w:val="16"/>
            <w:szCs w:val="16"/>
            <w:lang w:val="en-US"/>
          </w:rPr>
          <w:t>F</w:t>
        </w:r>
        <w:r>
          <w:rPr>
            <w:rFonts w:ascii="Helvetica" w:hAnsi="Helvetica" w:cs="Helvetica"/>
            <w:sz w:val="16"/>
            <w:szCs w:val="16"/>
            <w:lang w:val="en-US"/>
          </w:rPr>
          <w:t xml:space="preserve"> +506 2215-42-07</w:t>
        </w:r>
        <w:r w:rsidRPr="00BD4430">
          <w:rPr>
            <w:rFonts w:ascii="Helvetica" w:hAnsi="Helvetica" w:cs="Helvetica"/>
            <w:sz w:val="16"/>
            <w:szCs w:val="16"/>
            <w:lang w:val="en-US"/>
          </w:rPr>
          <w:t>, e</w:t>
        </w:r>
        <w:r w:rsidRPr="00BD4430">
          <w:rPr>
            <w:rFonts w:ascii="Helvetica" w:hAnsi="Helvetica" w:cs="Helvetica"/>
            <w:b/>
            <w:bCs/>
            <w:sz w:val="16"/>
            <w:szCs w:val="16"/>
            <w:lang w:val="en-US"/>
          </w:rPr>
          <w:t>-mail</w:t>
        </w:r>
        <w:r w:rsidRPr="00BD4430">
          <w:rPr>
            <w:rFonts w:ascii="Helvetica" w:hAnsi="Helvetica" w:cs="Helvetica"/>
            <w:sz w:val="16"/>
            <w:szCs w:val="16"/>
            <w:lang w:val="en-US"/>
          </w:rPr>
          <w:t>: </w:t>
        </w:r>
        <w:hyperlink r:id="rId1" w:history="1">
          <w:r w:rsidRPr="00F16CB0">
            <w:rPr>
              <w:rStyle w:val="Hipervnculo"/>
              <w:rFonts w:ascii="Helvetica" w:hAnsi="Helvetica" w:cs="Helvetica"/>
              <w:sz w:val="16"/>
              <w:szCs w:val="16"/>
              <w:lang w:val="en-US"/>
            </w:rPr>
            <w:t>proveeduria@sutel.go.cr</w:t>
          </w:r>
        </w:hyperlink>
      </w:p>
      <w:p w:rsidR="00215F36" w:rsidRPr="00BD4430" w:rsidRDefault="00715AEF" w:rsidP="00EF6200">
        <w:pPr>
          <w:jc w:val="center"/>
          <w:rPr>
            <w:rFonts w:ascii="Helvetica" w:hAnsi="Helvetica" w:cs="Helvetica"/>
            <w:sz w:val="16"/>
            <w:szCs w:val="16"/>
          </w:rPr>
        </w:pPr>
        <w:hyperlink r:id="rId2" w:history="1">
          <w:r w:rsidR="00215F36" w:rsidRPr="00871616">
            <w:rPr>
              <w:rStyle w:val="Hipervnculo"/>
              <w:rFonts w:ascii="Helvetica" w:hAnsi="Helvetica" w:cs="Helvetica"/>
              <w:sz w:val="16"/>
              <w:szCs w:val="16"/>
            </w:rPr>
            <w:t>www.sutel.go.cr</w:t>
          </w:r>
        </w:hyperlink>
        <w:r w:rsidR="00215F36" w:rsidRPr="00871616">
          <w:rPr>
            <w:rFonts w:ascii="Helvetica" w:hAnsi="Helvetica" w:cs="Helvetica"/>
            <w:sz w:val="16"/>
            <w:szCs w:val="16"/>
          </w:rPr>
          <w:t xml:space="preserve"> ,  </w:t>
        </w:r>
        <w:r w:rsidR="00215F36" w:rsidRPr="00871616">
          <w:rPr>
            <w:rFonts w:ascii="Helvetica" w:hAnsi="Helvetica" w:cs="Helvetica"/>
            <w:b/>
            <w:sz w:val="16"/>
            <w:szCs w:val="16"/>
          </w:rPr>
          <w:t xml:space="preserve">Apartado </w:t>
        </w:r>
        <w:r w:rsidR="00215F36" w:rsidRPr="00871616">
          <w:rPr>
            <w:rFonts w:ascii="Helvetica" w:hAnsi="Helvetica" w:cs="Helvetica"/>
            <w:sz w:val="16"/>
            <w:szCs w:val="16"/>
          </w:rPr>
          <w:t>936-1000,  San José – Costa Rica</w:t>
        </w:r>
      </w:p>
      <w:p w:rsidR="00215F36" w:rsidRDefault="00715AEF" w:rsidP="00EF6200">
        <w:pPr>
          <w:pStyle w:val="Piedepgina"/>
          <w:tabs>
            <w:tab w:val="center" w:pos="4419"/>
            <w:tab w:val="right" w:pos="8838"/>
          </w:tabs>
          <w:jc w:val="center"/>
        </w:pPr>
      </w:p>
    </w:sdtContent>
  </w:sdt>
  <w:p w:rsidR="00215F36" w:rsidRPr="00AD1D7D" w:rsidRDefault="00215F36" w:rsidP="007C3B1A">
    <w:pPr>
      <w:pStyle w:val="Piedepgina"/>
      <w:rPr>
        <w:rFonts w:ascii="Tahoma" w:hAnsi="Tahoma" w:cs="Tahoma"/>
        <w:b/>
        <w:i/>
        <w:sz w:val="22"/>
        <w:szCs w:val="22"/>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AEF" w:rsidRDefault="00715AEF">
      <w:r>
        <w:separator/>
      </w:r>
    </w:p>
  </w:footnote>
  <w:footnote w:type="continuationSeparator" w:id="0">
    <w:p w:rsidR="00715AEF" w:rsidRDefault="00715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F36" w:rsidRPr="00200B4D" w:rsidRDefault="00215F36" w:rsidP="007C3B1A">
    <w:pPr>
      <w:pStyle w:val="Piedepgina"/>
      <w:rPr>
        <w:rFonts w:ascii="Tahoma" w:hAnsi="Tahoma" w:cs="Tahoma"/>
        <w:b/>
        <w:color w:val="1F497D"/>
        <w:sz w:val="20"/>
        <w:szCs w:val="20"/>
        <w:lang w:val="es-ES_tradnl"/>
      </w:rPr>
    </w:pPr>
    <w:r w:rsidRPr="00200B4D">
      <w:rPr>
        <w:noProof/>
        <w:color w:val="1F497D"/>
        <w:lang w:val="es-CR" w:eastAsia="es-CR"/>
      </w:rPr>
      <w:drawing>
        <wp:anchor distT="0" distB="0" distL="114300" distR="114300" simplePos="0" relativeHeight="251657216" behindDoc="1" locked="0" layoutInCell="1" allowOverlap="1">
          <wp:simplePos x="0" y="0"/>
          <wp:positionH relativeFrom="column">
            <wp:posOffset>4482466</wp:posOffset>
          </wp:positionH>
          <wp:positionV relativeFrom="paragraph">
            <wp:posOffset>-431165</wp:posOffset>
          </wp:positionV>
          <wp:extent cx="2180726" cy="1000760"/>
          <wp:effectExtent l="0" t="0" r="0" b="8890"/>
          <wp:wrapNone/>
          <wp:docPr id="7"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
                  <a:srcRect/>
                  <a:stretch>
                    <a:fillRect/>
                  </a:stretch>
                </pic:blipFill>
                <pic:spPr bwMode="auto">
                  <a:xfrm>
                    <a:off x="0" y="0"/>
                    <a:ext cx="2194219" cy="1006952"/>
                  </a:xfrm>
                  <a:prstGeom prst="rect">
                    <a:avLst/>
                  </a:prstGeom>
                  <a:noFill/>
                  <a:ln w="9525">
                    <a:noFill/>
                    <a:miter lim="800000"/>
                    <a:headEnd/>
                    <a:tailEnd/>
                  </a:ln>
                </pic:spPr>
              </pic:pic>
            </a:graphicData>
          </a:graphic>
        </wp:anchor>
      </w:drawing>
    </w:r>
    <w:r w:rsidRPr="00200B4D">
      <w:rPr>
        <w:rFonts w:ascii="Tahoma" w:hAnsi="Tahoma" w:cs="Tahoma"/>
        <w:b/>
        <w:color w:val="1F497D"/>
        <w:sz w:val="20"/>
        <w:szCs w:val="20"/>
        <w:lang w:val="es-ES_tradnl"/>
      </w:rPr>
      <w:t xml:space="preserve">                                                              </w:t>
    </w:r>
  </w:p>
  <w:p w:rsidR="00215F36" w:rsidRPr="00200B4D" w:rsidRDefault="00215F36" w:rsidP="007C3B1A">
    <w:pPr>
      <w:pStyle w:val="Piedepgina"/>
      <w:rPr>
        <w:rFonts w:ascii="Tahoma" w:hAnsi="Tahoma" w:cs="Tahoma"/>
        <w:b/>
        <w:color w:val="1F497D"/>
        <w:sz w:val="20"/>
        <w:szCs w:val="20"/>
        <w:lang w:val="es-ES_tradnl"/>
      </w:rPr>
    </w:pPr>
    <w:r w:rsidRPr="00200B4D">
      <w:rPr>
        <w:rFonts w:ascii="Tahoma" w:hAnsi="Tahoma" w:cs="Tahoma"/>
        <w:b/>
        <w:color w:val="1F497D"/>
        <w:sz w:val="20"/>
        <w:szCs w:val="20"/>
        <w:lang w:val="es-ES_tradnl"/>
      </w:rPr>
      <w:t xml:space="preserve">                                                        </w:t>
    </w:r>
  </w:p>
  <w:p w:rsidR="00215F36" w:rsidRPr="00200B4D" w:rsidRDefault="00215F36" w:rsidP="007C3B1A">
    <w:pPr>
      <w:pStyle w:val="Piedepgina"/>
      <w:rPr>
        <w:rFonts w:ascii="Tahoma" w:hAnsi="Tahoma" w:cs="Tahoma"/>
        <w:b/>
        <w:color w:val="1F497D"/>
        <w:sz w:val="20"/>
        <w:szCs w:val="20"/>
        <w:lang w:val="es-ES_tradnl"/>
      </w:rPr>
    </w:pPr>
    <w:r w:rsidRPr="00200B4D">
      <w:rPr>
        <w:rFonts w:ascii="Tahoma" w:hAnsi="Tahoma" w:cs="Tahoma"/>
        <w:b/>
        <w:color w:val="1F497D"/>
        <w:sz w:val="20"/>
        <w:szCs w:val="20"/>
        <w:lang w:val="es-ES_tradnl"/>
      </w:rPr>
      <w:t xml:space="preserve">                </w:t>
    </w:r>
  </w:p>
  <w:p w:rsidR="00215F36" w:rsidRPr="00200B4D" w:rsidRDefault="00215F36" w:rsidP="007C3B1A">
    <w:pPr>
      <w:pStyle w:val="Piedepgina"/>
      <w:rPr>
        <w:b/>
        <w:lang w:val="es-ES_tradnl"/>
      </w:rPr>
    </w:pPr>
    <w:r w:rsidRPr="00200B4D">
      <w:rPr>
        <w:b/>
        <w:lang w:val="es-ES_tradnl"/>
      </w:rPr>
      <w:t>________________________________________________________________________</w:t>
    </w:r>
  </w:p>
  <w:p w:rsidR="00215F36" w:rsidRPr="00200B4D" w:rsidRDefault="00215F36">
    <w:pPr>
      <w:pStyle w:val="Encabezado"/>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A4B6C"/>
    <w:multiLevelType w:val="hybridMultilevel"/>
    <w:tmpl w:val="6602C00C"/>
    <w:lvl w:ilvl="0" w:tplc="0C0A0003">
      <w:start w:val="1"/>
      <w:numFmt w:val="bullet"/>
      <w:lvlText w:val="o"/>
      <w:lvlJc w:val="left"/>
      <w:pPr>
        <w:ind w:left="720" w:hanging="360"/>
      </w:pPr>
      <w:rPr>
        <w:rFonts w:ascii="Courier New" w:hAnsi="Courier New" w:cs="Courier New"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nsid w:val="03FD3DC2"/>
    <w:multiLevelType w:val="hybridMultilevel"/>
    <w:tmpl w:val="0DE67014"/>
    <w:lvl w:ilvl="0" w:tplc="0C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08710874"/>
    <w:multiLevelType w:val="hybridMultilevel"/>
    <w:tmpl w:val="E04C879A"/>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nsid w:val="093440D7"/>
    <w:multiLevelType w:val="hybridMultilevel"/>
    <w:tmpl w:val="00D0877C"/>
    <w:lvl w:ilvl="0" w:tplc="41EA1048">
      <w:start w:val="1"/>
      <w:numFmt w:val="lowerRoman"/>
      <w:lvlText w:val="(%1)"/>
      <w:lvlJc w:val="left"/>
      <w:pPr>
        <w:ind w:left="1431" w:hanging="720"/>
      </w:pPr>
      <w:rPr>
        <w:rFonts w:hint="default"/>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4">
    <w:nsid w:val="09F10A79"/>
    <w:multiLevelType w:val="hybridMultilevel"/>
    <w:tmpl w:val="D6749BF0"/>
    <w:lvl w:ilvl="0" w:tplc="0C0A0003">
      <w:start w:val="1"/>
      <w:numFmt w:val="bullet"/>
      <w:lvlText w:val="o"/>
      <w:lvlJc w:val="left"/>
      <w:pPr>
        <w:ind w:left="1428" w:hanging="360"/>
      </w:pPr>
      <w:rPr>
        <w:rFonts w:ascii="Courier New" w:hAnsi="Courier New" w:cs="Courier New"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5">
    <w:nsid w:val="10275A4E"/>
    <w:multiLevelType w:val="multilevel"/>
    <w:tmpl w:val="3EB4DFCE"/>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nsid w:val="13264AC7"/>
    <w:multiLevelType w:val="hybridMultilevel"/>
    <w:tmpl w:val="9016260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14AD7520"/>
    <w:multiLevelType w:val="hybridMultilevel"/>
    <w:tmpl w:val="A6742D7A"/>
    <w:lvl w:ilvl="0" w:tplc="79669B1A">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nsid w:val="1CD83762"/>
    <w:multiLevelType w:val="hybridMultilevel"/>
    <w:tmpl w:val="F08A5FB6"/>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nsid w:val="1DC961C3"/>
    <w:multiLevelType w:val="multilevel"/>
    <w:tmpl w:val="CA0243DA"/>
    <w:lvl w:ilvl="0">
      <w:start w:val="3"/>
      <w:numFmt w:val="decimal"/>
      <w:lvlText w:val="%1"/>
      <w:lvlJc w:val="left"/>
      <w:pPr>
        <w:ind w:left="720" w:hanging="360"/>
      </w:pPr>
      <w:rPr>
        <w:rFonts w:hint="default"/>
      </w:rPr>
    </w:lvl>
    <w:lvl w:ilvl="1">
      <w:start w:val="7"/>
      <w:numFmt w:val="decimal"/>
      <w:isLgl/>
      <w:lvlText w:val="%1.%2."/>
      <w:lvlJc w:val="left"/>
      <w:pPr>
        <w:ind w:left="1092" w:hanging="52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1FA24148"/>
    <w:multiLevelType w:val="hybridMultilevel"/>
    <w:tmpl w:val="74B824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185159F"/>
    <w:multiLevelType w:val="hybridMultilevel"/>
    <w:tmpl w:val="CC3C9FC6"/>
    <w:lvl w:ilvl="0" w:tplc="0C0A000F">
      <w:start w:val="1"/>
      <w:numFmt w:val="decimal"/>
      <w:lvlText w:val="%1."/>
      <w:lvlJc w:val="left"/>
      <w:pPr>
        <w:tabs>
          <w:tab w:val="num" w:pos="720"/>
        </w:tabs>
        <w:ind w:left="720" w:hanging="360"/>
      </w:pPr>
    </w:lvl>
    <w:lvl w:ilvl="1" w:tplc="0C0A000F">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3681182"/>
    <w:multiLevelType w:val="hybridMultilevel"/>
    <w:tmpl w:val="A7C0FB0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nsid w:val="278C7110"/>
    <w:multiLevelType w:val="hybridMultilevel"/>
    <w:tmpl w:val="0D2A6758"/>
    <w:lvl w:ilvl="0" w:tplc="1526D97A">
      <w:start w:val="1"/>
      <w:numFmt w:val="lowerLetter"/>
      <w:pStyle w:val="ListParagraph1"/>
      <w:lvlText w:val="%1."/>
      <w:lvlJc w:val="left"/>
      <w:pPr>
        <w:ind w:left="720" w:hanging="360"/>
      </w:pPr>
      <w:rPr>
        <w:rFonts w:ascii="Times New Roman" w:eastAsia="Times New Roman" w:hAnsi="Times New Roman" w:cs="Times New Roman"/>
        <w:b w:val="0"/>
        <w:bCs w:val="0"/>
        <w:i w:val="0"/>
        <w:iCs w:val="0"/>
        <w:caps w:val="0"/>
        <w:smallCaps w:val="0"/>
        <w:strike w:val="0"/>
        <w:dstrike w:val="0"/>
        <w:snapToGrid w:val="0"/>
        <w:vanish w:val="0"/>
        <w:color w:val="000000"/>
        <w:spacing w:val="0"/>
        <w:w w:val="0"/>
        <w:kern w:val="0"/>
        <w:position w:val="0"/>
        <w:sz w:val="2"/>
        <w:szCs w:val="22"/>
        <w:u w:val="none"/>
        <w:vertAlign w:val="baseline"/>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14">
    <w:nsid w:val="27A510AB"/>
    <w:multiLevelType w:val="hybridMultilevel"/>
    <w:tmpl w:val="56160F1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2D735580"/>
    <w:multiLevelType w:val="multilevel"/>
    <w:tmpl w:val="A948C2DE"/>
    <w:lvl w:ilvl="0">
      <w:start w:val="15"/>
      <w:numFmt w:val="decimal"/>
      <w:lvlText w:val="%1"/>
      <w:lvlJc w:val="left"/>
      <w:pPr>
        <w:ind w:left="468" w:hanging="468"/>
      </w:pPr>
      <w:rPr>
        <w:rFonts w:hint="default"/>
      </w:rPr>
    </w:lvl>
    <w:lvl w:ilvl="1">
      <w:start w:val="8"/>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D752C78"/>
    <w:multiLevelType w:val="hybridMultilevel"/>
    <w:tmpl w:val="3430816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3E5E2098">
      <w:start w:val="7"/>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43D4703"/>
    <w:multiLevelType w:val="hybridMultilevel"/>
    <w:tmpl w:val="16DAFA66"/>
    <w:lvl w:ilvl="0" w:tplc="140A0001">
      <w:start w:val="1"/>
      <w:numFmt w:val="bullet"/>
      <w:lvlText w:val=""/>
      <w:lvlJc w:val="left"/>
      <w:pPr>
        <w:ind w:left="1944" w:hanging="360"/>
      </w:pPr>
      <w:rPr>
        <w:rFonts w:ascii="Symbol" w:hAnsi="Symbol" w:hint="default"/>
      </w:rPr>
    </w:lvl>
    <w:lvl w:ilvl="1" w:tplc="140A0003" w:tentative="1">
      <w:start w:val="1"/>
      <w:numFmt w:val="bullet"/>
      <w:lvlText w:val="o"/>
      <w:lvlJc w:val="left"/>
      <w:pPr>
        <w:ind w:left="2664" w:hanging="360"/>
      </w:pPr>
      <w:rPr>
        <w:rFonts w:ascii="Courier New" w:hAnsi="Courier New" w:cs="Courier New" w:hint="default"/>
      </w:rPr>
    </w:lvl>
    <w:lvl w:ilvl="2" w:tplc="140A0005" w:tentative="1">
      <w:start w:val="1"/>
      <w:numFmt w:val="bullet"/>
      <w:lvlText w:val=""/>
      <w:lvlJc w:val="left"/>
      <w:pPr>
        <w:ind w:left="3384" w:hanging="360"/>
      </w:pPr>
      <w:rPr>
        <w:rFonts w:ascii="Wingdings" w:hAnsi="Wingdings" w:hint="default"/>
      </w:rPr>
    </w:lvl>
    <w:lvl w:ilvl="3" w:tplc="140A0001" w:tentative="1">
      <w:start w:val="1"/>
      <w:numFmt w:val="bullet"/>
      <w:lvlText w:val=""/>
      <w:lvlJc w:val="left"/>
      <w:pPr>
        <w:ind w:left="4104" w:hanging="360"/>
      </w:pPr>
      <w:rPr>
        <w:rFonts w:ascii="Symbol" w:hAnsi="Symbol" w:hint="default"/>
      </w:rPr>
    </w:lvl>
    <w:lvl w:ilvl="4" w:tplc="140A0003" w:tentative="1">
      <w:start w:val="1"/>
      <w:numFmt w:val="bullet"/>
      <w:lvlText w:val="o"/>
      <w:lvlJc w:val="left"/>
      <w:pPr>
        <w:ind w:left="4824" w:hanging="360"/>
      </w:pPr>
      <w:rPr>
        <w:rFonts w:ascii="Courier New" w:hAnsi="Courier New" w:cs="Courier New" w:hint="default"/>
      </w:rPr>
    </w:lvl>
    <w:lvl w:ilvl="5" w:tplc="140A0005" w:tentative="1">
      <w:start w:val="1"/>
      <w:numFmt w:val="bullet"/>
      <w:lvlText w:val=""/>
      <w:lvlJc w:val="left"/>
      <w:pPr>
        <w:ind w:left="5544" w:hanging="360"/>
      </w:pPr>
      <w:rPr>
        <w:rFonts w:ascii="Wingdings" w:hAnsi="Wingdings" w:hint="default"/>
      </w:rPr>
    </w:lvl>
    <w:lvl w:ilvl="6" w:tplc="140A0001" w:tentative="1">
      <w:start w:val="1"/>
      <w:numFmt w:val="bullet"/>
      <w:lvlText w:val=""/>
      <w:lvlJc w:val="left"/>
      <w:pPr>
        <w:ind w:left="6264" w:hanging="360"/>
      </w:pPr>
      <w:rPr>
        <w:rFonts w:ascii="Symbol" w:hAnsi="Symbol" w:hint="default"/>
      </w:rPr>
    </w:lvl>
    <w:lvl w:ilvl="7" w:tplc="140A0003" w:tentative="1">
      <w:start w:val="1"/>
      <w:numFmt w:val="bullet"/>
      <w:lvlText w:val="o"/>
      <w:lvlJc w:val="left"/>
      <w:pPr>
        <w:ind w:left="6984" w:hanging="360"/>
      </w:pPr>
      <w:rPr>
        <w:rFonts w:ascii="Courier New" w:hAnsi="Courier New" w:cs="Courier New" w:hint="default"/>
      </w:rPr>
    </w:lvl>
    <w:lvl w:ilvl="8" w:tplc="140A0005" w:tentative="1">
      <w:start w:val="1"/>
      <w:numFmt w:val="bullet"/>
      <w:lvlText w:val=""/>
      <w:lvlJc w:val="left"/>
      <w:pPr>
        <w:ind w:left="7704" w:hanging="360"/>
      </w:pPr>
      <w:rPr>
        <w:rFonts w:ascii="Wingdings" w:hAnsi="Wingdings" w:hint="default"/>
      </w:rPr>
    </w:lvl>
  </w:abstractNum>
  <w:abstractNum w:abstractNumId="18">
    <w:nsid w:val="36B575A8"/>
    <w:multiLevelType w:val="singleLevel"/>
    <w:tmpl w:val="1556C5EE"/>
    <w:lvl w:ilvl="0">
      <w:start w:val="1"/>
      <w:numFmt w:val="bullet"/>
      <w:lvlText w:val=""/>
      <w:lvlJc w:val="left"/>
      <w:pPr>
        <w:tabs>
          <w:tab w:val="num" w:pos="360"/>
        </w:tabs>
        <w:ind w:left="340" w:hanging="340"/>
      </w:pPr>
      <w:rPr>
        <w:rFonts w:ascii="Symbol" w:hAnsi="Symbol" w:hint="default"/>
      </w:rPr>
    </w:lvl>
  </w:abstractNum>
  <w:abstractNum w:abstractNumId="19">
    <w:nsid w:val="37C23A57"/>
    <w:multiLevelType w:val="multilevel"/>
    <w:tmpl w:val="CD023F1E"/>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C4B3F18"/>
    <w:multiLevelType w:val="hybridMultilevel"/>
    <w:tmpl w:val="9EA222AE"/>
    <w:lvl w:ilvl="0" w:tplc="140A0001">
      <w:start w:val="1"/>
      <w:numFmt w:val="bullet"/>
      <w:lvlText w:val=""/>
      <w:lvlJc w:val="left"/>
      <w:pPr>
        <w:ind w:left="1944" w:hanging="360"/>
      </w:pPr>
      <w:rPr>
        <w:rFonts w:ascii="Symbol" w:hAnsi="Symbol" w:hint="default"/>
      </w:rPr>
    </w:lvl>
    <w:lvl w:ilvl="1" w:tplc="140A0003" w:tentative="1">
      <w:start w:val="1"/>
      <w:numFmt w:val="bullet"/>
      <w:lvlText w:val="o"/>
      <w:lvlJc w:val="left"/>
      <w:pPr>
        <w:ind w:left="2664" w:hanging="360"/>
      </w:pPr>
      <w:rPr>
        <w:rFonts w:ascii="Courier New" w:hAnsi="Courier New" w:cs="Courier New" w:hint="default"/>
      </w:rPr>
    </w:lvl>
    <w:lvl w:ilvl="2" w:tplc="140A0005" w:tentative="1">
      <w:start w:val="1"/>
      <w:numFmt w:val="bullet"/>
      <w:lvlText w:val=""/>
      <w:lvlJc w:val="left"/>
      <w:pPr>
        <w:ind w:left="3384" w:hanging="360"/>
      </w:pPr>
      <w:rPr>
        <w:rFonts w:ascii="Wingdings" w:hAnsi="Wingdings" w:hint="default"/>
      </w:rPr>
    </w:lvl>
    <w:lvl w:ilvl="3" w:tplc="140A0001" w:tentative="1">
      <w:start w:val="1"/>
      <w:numFmt w:val="bullet"/>
      <w:lvlText w:val=""/>
      <w:lvlJc w:val="left"/>
      <w:pPr>
        <w:ind w:left="4104" w:hanging="360"/>
      </w:pPr>
      <w:rPr>
        <w:rFonts w:ascii="Symbol" w:hAnsi="Symbol" w:hint="default"/>
      </w:rPr>
    </w:lvl>
    <w:lvl w:ilvl="4" w:tplc="140A0003" w:tentative="1">
      <w:start w:val="1"/>
      <w:numFmt w:val="bullet"/>
      <w:lvlText w:val="o"/>
      <w:lvlJc w:val="left"/>
      <w:pPr>
        <w:ind w:left="4824" w:hanging="360"/>
      </w:pPr>
      <w:rPr>
        <w:rFonts w:ascii="Courier New" w:hAnsi="Courier New" w:cs="Courier New" w:hint="default"/>
      </w:rPr>
    </w:lvl>
    <w:lvl w:ilvl="5" w:tplc="140A0005" w:tentative="1">
      <w:start w:val="1"/>
      <w:numFmt w:val="bullet"/>
      <w:lvlText w:val=""/>
      <w:lvlJc w:val="left"/>
      <w:pPr>
        <w:ind w:left="5544" w:hanging="360"/>
      </w:pPr>
      <w:rPr>
        <w:rFonts w:ascii="Wingdings" w:hAnsi="Wingdings" w:hint="default"/>
      </w:rPr>
    </w:lvl>
    <w:lvl w:ilvl="6" w:tplc="140A0001" w:tentative="1">
      <w:start w:val="1"/>
      <w:numFmt w:val="bullet"/>
      <w:lvlText w:val=""/>
      <w:lvlJc w:val="left"/>
      <w:pPr>
        <w:ind w:left="6264" w:hanging="360"/>
      </w:pPr>
      <w:rPr>
        <w:rFonts w:ascii="Symbol" w:hAnsi="Symbol" w:hint="default"/>
      </w:rPr>
    </w:lvl>
    <w:lvl w:ilvl="7" w:tplc="140A0003" w:tentative="1">
      <w:start w:val="1"/>
      <w:numFmt w:val="bullet"/>
      <w:lvlText w:val="o"/>
      <w:lvlJc w:val="left"/>
      <w:pPr>
        <w:ind w:left="6984" w:hanging="360"/>
      </w:pPr>
      <w:rPr>
        <w:rFonts w:ascii="Courier New" w:hAnsi="Courier New" w:cs="Courier New" w:hint="default"/>
      </w:rPr>
    </w:lvl>
    <w:lvl w:ilvl="8" w:tplc="140A0005" w:tentative="1">
      <w:start w:val="1"/>
      <w:numFmt w:val="bullet"/>
      <w:lvlText w:val=""/>
      <w:lvlJc w:val="left"/>
      <w:pPr>
        <w:ind w:left="7704" w:hanging="360"/>
      </w:pPr>
      <w:rPr>
        <w:rFonts w:ascii="Wingdings" w:hAnsi="Wingdings" w:hint="default"/>
      </w:rPr>
    </w:lvl>
  </w:abstractNum>
  <w:abstractNum w:abstractNumId="21">
    <w:nsid w:val="41FB0BCE"/>
    <w:multiLevelType w:val="hybridMultilevel"/>
    <w:tmpl w:val="1BE47D78"/>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nsid w:val="43107E5C"/>
    <w:multiLevelType w:val="hybridMultilevel"/>
    <w:tmpl w:val="B8B8F238"/>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3">
    <w:nsid w:val="47762B98"/>
    <w:multiLevelType w:val="hybridMultilevel"/>
    <w:tmpl w:val="457E5EDE"/>
    <w:lvl w:ilvl="0" w:tplc="0C0A0003">
      <w:start w:val="1"/>
      <w:numFmt w:val="bullet"/>
      <w:lvlText w:val="o"/>
      <w:lvlJc w:val="left"/>
      <w:pPr>
        <w:ind w:left="1440" w:hanging="360"/>
      </w:pPr>
      <w:rPr>
        <w:rFonts w:ascii="Courier New" w:hAnsi="Courier New" w:cs="Courier New"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4">
    <w:nsid w:val="487E5377"/>
    <w:multiLevelType w:val="singleLevel"/>
    <w:tmpl w:val="1556C5EE"/>
    <w:lvl w:ilvl="0">
      <w:start w:val="1"/>
      <w:numFmt w:val="bullet"/>
      <w:lvlText w:val=""/>
      <w:lvlJc w:val="left"/>
      <w:pPr>
        <w:tabs>
          <w:tab w:val="num" w:pos="360"/>
        </w:tabs>
        <w:ind w:left="340" w:hanging="340"/>
      </w:pPr>
      <w:rPr>
        <w:rFonts w:ascii="Symbol" w:hAnsi="Symbol" w:hint="default"/>
      </w:rPr>
    </w:lvl>
  </w:abstractNum>
  <w:abstractNum w:abstractNumId="25">
    <w:nsid w:val="54382CFB"/>
    <w:multiLevelType w:val="hybridMultilevel"/>
    <w:tmpl w:val="B99AF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F550E7"/>
    <w:multiLevelType w:val="hybridMultilevel"/>
    <w:tmpl w:val="0B2C1CE2"/>
    <w:lvl w:ilvl="0" w:tplc="0C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nsid w:val="6242471D"/>
    <w:multiLevelType w:val="hybridMultilevel"/>
    <w:tmpl w:val="A6C41EFC"/>
    <w:lvl w:ilvl="0" w:tplc="E31A0D9E">
      <w:start w:val="1"/>
      <w:numFmt w:val="upperLetter"/>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28">
    <w:nsid w:val="63C00529"/>
    <w:multiLevelType w:val="hybridMultilevel"/>
    <w:tmpl w:val="345AE87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nsid w:val="690A7FFB"/>
    <w:multiLevelType w:val="hybridMultilevel"/>
    <w:tmpl w:val="0FDCEF5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nsid w:val="6E7127E9"/>
    <w:multiLevelType w:val="hybridMultilevel"/>
    <w:tmpl w:val="17544F3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71A4654F"/>
    <w:multiLevelType w:val="singleLevel"/>
    <w:tmpl w:val="1556C5EE"/>
    <w:lvl w:ilvl="0">
      <w:start w:val="1"/>
      <w:numFmt w:val="bullet"/>
      <w:lvlText w:val=""/>
      <w:lvlJc w:val="left"/>
      <w:pPr>
        <w:tabs>
          <w:tab w:val="num" w:pos="360"/>
        </w:tabs>
        <w:ind w:left="340" w:hanging="340"/>
      </w:pPr>
      <w:rPr>
        <w:rFonts w:ascii="Symbol" w:hAnsi="Symbol" w:hint="default"/>
      </w:rPr>
    </w:lvl>
  </w:abstractNum>
  <w:abstractNum w:abstractNumId="32">
    <w:nsid w:val="787621CB"/>
    <w:multiLevelType w:val="hybridMultilevel"/>
    <w:tmpl w:val="3E246498"/>
    <w:lvl w:ilvl="0" w:tplc="0C0A000D">
      <w:start w:val="1"/>
      <w:numFmt w:val="bullet"/>
      <w:lvlText w:val=""/>
      <w:lvlJc w:val="left"/>
      <w:pPr>
        <w:ind w:left="1620" w:hanging="360"/>
      </w:pPr>
      <w:rPr>
        <w:rFonts w:ascii="Wingdings" w:hAnsi="Wingdings" w:hint="default"/>
      </w:rPr>
    </w:lvl>
    <w:lvl w:ilvl="1" w:tplc="0C0A0003" w:tentative="1">
      <w:start w:val="1"/>
      <w:numFmt w:val="bullet"/>
      <w:lvlText w:val="o"/>
      <w:lvlJc w:val="left"/>
      <w:pPr>
        <w:ind w:left="2340" w:hanging="360"/>
      </w:pPr>
      <w:rPr>
        <w:rFonts w:ascii="Courier New" w:hAnsi="Courier New" w:cs="Courier New" w:hint="default"/>
      </w:rPr>
    </w:lvl>
    <w:lvl w:ilvl="2" w:tplc="0C0A0005" w:tentative="1">
      <w:start w:val="1"/>
      <w:numFmt w:val="bullet"/>
      <w:lvlText w:val=""/>
      <w:lvlJc w:val="left"/>
      <w:pPr>
        <w:ind w:left="3060" w:hanging="360"/>
      </w:pPr>
      <w:rPr>
        <w:rFonts w:ascii="Wingdings" w:hAnsi="Wingdings" w:hint="default"/>
      </w:rPr>
    </w:lvl>
    <w:lvl w:ilvl="3" w:tplc="0C0A0001" w:tentative="1">
      <w:start w:val="1"/>
      <w:numFmt w:val="bullet"/>
      <w:lvlText w:val=""/>
      <w:lvlJc w:val="left"/>
      <w:pPr>
        <w:ind w:left="3780" w:hanging="360"/>
      </w:pPr>
      <w:rPr>
        <w:rFonts w:ascii="Symbol" w:hAnsi="Symbol" w:hint="default"/>
      </w:rPr>
    </w:lvl>
    <w:lvl w:ilvl="4" w:tplc="0C0A0003" w:tentative="1">
      <w:start w:val="1"/>
      <w:numFmt w:val="bullet"/>
      <w:lvlText w:val="o"/>
      <w:lvlJc w:val="left"/>
      <w:pPr>
        <w:ind w:left="4500" w:hanging="360"/>
      </w:pPr>
      <w:rPr>
        <w:rFonts w:ascii="Courier New" w:hAnsi="Courier New" w:cs="Courier New" w:hint="default"/>
      </w:rPr>
    </w:lvl>
    <w:lvl w:ilvl="5" w:tplc="0C0A0005" w:tentative="1">
      <w:start w:val="1"/>
      <w:numFmt w:val="bullet"/>
      <w:lvlText w:val=""/>
      <w:lvlJc w:val="left"/>
      <w:pPr>
        <w:ind w:left="5220" w:hanging="360"/>
      </w:pPr>
      <w:rPr>
        <w:rFonts w:ascii="Wingdings" w:hAnsi="Wingdings" w:hint="default"/>
      </w:rPr>
    </w:lvl>
    <w:lvl w:ilvl="6" w:tplc="0C0A0001" w:tentative="1">
      <w:start w:val="1"/>
      <w:numFmt w:val="bullet"/>
      <w:lvlText w:val=""/>
      <w:lvlJc w:val="left"/>
      <w:pPr>
        <w:ind w:left="5940" w:hanging="360"/>
      </w:pPr>
      <w:rPr>
        <w:rFonts w:ascii="Symbol" w:hAnsi="Symbol" w:hint="default"/>
      </w:rPr>
    </w:lvl>
    <w:lvl w:ilvl="7" w:tplc="0C0A0003" w:tentative="1">
      <w:start w:val="1"/>
      <w:numFmt w:val="bullet"/>
      <w:lvlText w:val="o"/>
      <w:lvlJc w:val="left"/>
      <w:pPr>
        <w:ind w:left="6660" w:hanging="360"/>
      </w:pPr>
      <w:rPr>
        <w:rFonts w:ascii="Courier New" w:hAnsi="Courier New" w:cs="Courier New" w:hint="default"/>
      </w:rPr>
    </w:lvl>
    <w:lvl w:ilvl="8" w:tplc="0C0A0005" w:tentative="1">
      <w:start w:val="1"/>
      <w:numFmt w:val="bullet"/>
      <w:lvlText w:val=""/>
      <w:lvlJc w:val="left"/>
      <w:pPr>
        <w:ind w:left="7380" w:hanging="360"/>
      </w:pPr>
      <w:rPr>
        <w:rFonts w:ascii="Wingdings" w:hAnsi="Wingdings" w:hint="default"/>
      </w:rPr>
    </w:lvl>
  </w:abstractNum>
  <w:abstractNum w:abstractNumId="33">
    <w:nsid w:val="7B292B73"/>
    <w:multiLevelType w:val="hybridMultilevel"/>
    <w:tmpl w:val="1D4E7D4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nsid w:val="7C854AB7"/>
    <w:multiLevelType w:val="multilevel"/>
    <w:tmpl w:val="65EC7A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nsid w:val="7FED7171"/>
    <w:multiLevelType w:val="hybridMultilevel"/>
    <w:tmpl w:val="8B48F3C2"/>
    <w:lvl w:ilvl="0" w:tplc="140A0001">
      <w:start w:val="1"/>
      <w:numFmt w:val="bullet"/>
      <w:lvlText w:val=""/>
      <w:lvlJc w:val="left"/>
      <w:pPr>
        <w:ind w:left="1944" w:hanging="360"/>
      </w:pPr>
      <w:rPr>
        <w:rFonts w:ascii="Symbol" w:hAnsi="Symbol" w:hint="default"/>
      </w:rPr>
    </w:lvl>
    <w:lvl w:ilvl="1" w:tplc="140A0003" w:tentative="1">
      <w:start w:val="1"/>
      <w:numFmt w:val="bullet"/>
      <w:lvlText w:val="o"/>
      <w:lvlJc w:val="left"/>
      <w:pPr>
        <w:ind w:left="2664" w:hanging="360"/>
      </w:pPr>
      <w:rPr>
        <w:rFonts w:ascii="Courier New" w:hAnsi="Courier New" w:cs="Courier New" w:hint="default"/>
      </w:rPr>
    </w:lvl>
    <w:lvl w:ilvl="2" w:tplc="140A0005" w:tentative="1">
      <w:start w:val="1"/>
      <w:numFmt w:val="bullet"/>
      <w:lvlText w:val=""/>
      <w:lvlJc w:val="left"/>
      <w:pPr>
        <w:ind w:left="3384" w:hanging="360"/>
      </w:pPr>
      <w:rPr>
        <w:rFonts w:ascii="Wingdings" w:hAnsi="Wingdings" w:hint="default"/>
      </w:rPr>
    </w:lvl>
    <w:lvl w:ilvl="3" w:tplc="140A0001" w:tentative="1">
      <w:start w:val="1"/>
      <w:numFmt w:val="bullet"/>
      <w:lvlText w:val=""/>
      <w:lvlJc w:val="left"/>
      <w:pPr>
        <w:ind w:left="4104" w:hanging="360"/>
      </w:pPr>
      <w:rPr>
        <w:rFonts w:ascii="Symbol" w:hAnsi="Symbol" w:hint="default"/>
      </w:rPr>
    </w:lvl>
    <w:lvl w:ilvl="4" w:tplc="140A0003" w:tentative="1">
      <w:start w:val="1"/>
      <w:numFmt w:val="bullet"/>
      <w:lvlText w:val="o"/>
      <w:lvlJc w:val="left"/>
      <w:pPr>
        <w:ind w:left="4824" w:hanging="360"/>
      </w:pPr>
      <w:rPr>
        <w:rFonts w:ascii="Courier New" w:hAnsi="Courier New" w:cs="Courier New" w:hint="default"/>
      </w:rPr>
    </w:lvl>
    <w:lvl w:ilvl="5" w:tplc="140A0005" w:tentative="1">
      <w:start w:val="1"/>
      <w:numFmt w:val="bullet"/>
      <w:lvlText w:val=""/>
      <w:lvlJc w:val="left"/>
      <w:pPr>
        <w:ind w:left="5544" w:hanging="360"/>
      </w:pPr>
      <w:rPr>
        <w:rFonts w:ascii="Wingdings" w:hAnsi="Wingdings" w:hint="default"/>
      </w:rPr>
    </w:lvl>
    <w:lvl w:ilvl="6" w:tplc="140A0001" w:tentative="1">
      <w:start w:val="1"/>
      <w:numFmt w:val="bullet"/>
      <w:lvlText w:val=""/>
      <w:lvlJc w:val="left"/>
      <w:pPr>
        <w:ind w:left="6264" w:hanging="360"/>
      </w:pPr>
      <w:rPr>
        <w:rFonts w:ascii="Symbol" w:hAnsi="Symbol" w:hint="default"/>
      </w:rPr>
    </w:lvl>
    <w:lvl w:ilvl="7" w:tplc="140A0003" w:tentative="1">
      <w:start w:val="1"/>
      <w:numFmt w:val="bullet"/>
      <w:lvlText w:val="o"/>
      <w:lvlJc w:val="left"/>
      <w:pPr>
        <w:ind w:left="6984" w:hanging="360"/>
      </w:pPr>
      <w:rPr>
        <w:rFonts w:ascii="Courier New" w:hAnsi="Courier New" w:cs="Courier New" w:hint="default"/>
      </w:rPr>
    </w:lvl>
    <w:lvl w:ilvl="8" w:tplc="140A0005" w:tentative="1">
      <w:start w:val="1"/>
      <w:numFmt w:val="bullet"/>
      <w:lvlText w:val=""/>
      <w:lvlJc w:val="left"/>
      <w:pPr>
        <w:ind w:left="7704" w:hanging="360"/>
      </w:pPr>
      <w:rPr>
        <w:rFonts w:ascii="Wingdings" w:hAnsi="Wingdings" w:hint="default"/>
      </w:rPr>
    </w:lvl>
  </w:abstractNum>
  <w:num w:numId="1">
    <w:abstractNumId w:val="11"/>
  </w:num>
  <w:num w:numId="2">
    <w:abstractNumId w:val="34"/>
  </w:num>
  <w:num w:numId="3">
    <w:abstractNumId w:val="16"/>
  </w:num>
  <w:num w:numId="4">
    <w:abstractNumId w:val="32"/>
  </w:num>
  <w:num w:numId="5">
    <w:abstractNumId w:val="9"/>
  </w:num>
  <w:num w:numId="6">
    <w:abstractNumId w:val="14"/>
  </w:num>
  <w:num w:numId="7">
    <w:abstractNumId w:val="28"/>
  </w:num>
  <w:num w:numId="8">
    <w:abstractNumId w:val="10"/>
  </w:num>
  <w:num w:numId="9">
    <w:abstractNumId w:val="13"/>
  </w:num>
  <w:num w:numId="10">
    <w:abstractNumId w:val="3"/>
  </w:num>
  <w:num w:numId="11">
    <w:abstractNumId w:val="25"/>
  </w:num>
  <w:num w:numId="12">
    <w:abstractNumId w:val="22"/>
  </w:num>
  <w:num w:numId="13">
    <w:abstractNumId w:val="8"/>
  </w:num>
  <w:num w:numId="14">
    <w:abstractNumId w:val="21"/>
  </w:num>
  <w:num w:numId="15">
    <w:abstractNumId w:val="5"/>
  </w:num>
  <w:num w:numId="16">
    <w:abstractNumId w:val="30"/>
  </w:num>
  <w:num w:numId="17">
    <w:abstractNumId w:val="5"/>
    <w:lvlOverride w:ilvl="0">
      <w:startOverride w:val="6"/>
    </w:lvlOverride>
  </w:num>
  <w:num w:numId="18">
    <w:abstractNumId w:val="24"/>
  </w:num>
  <w:num w:numId="19">
    <w:abstractNumId w:val="18"/>
  </w:num>
  <w:num w:numId="20">
    <w:abstractNumId w:val="31"/>
  </w:num>
  <w:num w:numId="21">
    <w:abstractNumId w:val="26"/>
  </w:num>
  <w:num w:numId="22">
    <w:abstractNumId w:val="0"/>
  </w:num>
  <w:num w:numId="23">
    <w:abstractNumId w:val="7"/>
  </w:num>
  <w:num w:numId="24">
    <w:abstractNumId w:val="23"/>
  </w:num>
  <w:num w:numId="25">
    <w:abstractNumId w:val="6"/>
  </w:num>
  <w:num w:numId="26">
    <w:abstractNumId w:val="1"/>
  </w:num>
  <w:num w:numId="27">
    <w:abstractNumId w:val="27"/>
  </w:num>
  <w:num w:numId="28">
    <w:abstractNumId w:val="29"/>
  </w:num>
  <w:num w:numId="29">
    <w:abstractNumId w:val="4"/>
  </w:num>
  <w:num w:numId="30">
    <w:abstractNumId w:val="0"/>
  </w:num>
  <w:num w:numId="31">
    <w:abstractNumId w:val="33"/>
  </w:num>
  <w:num w:numId="32">
    <w:abstractNumId w:val="12"/>
  </w:num>
  <w:num w:numId="33">
    <w:abstractNumId w:val="2"/>
  </w:num>
  <w:num w:numId="34">
    <w:abstractNumId w:val="19"/>
  </w:num>
  <w:num w:numId="35">
    <w:abstractNumId w:val="35"/>
  </w:num>
  <w:num w:numId="36">
    <w:abstractNumId w:val="15"/>
  </w:num>
  <w:num w:numId="37">
    <w:abstractNumId w:val="17"/>
  </w:num>
  <w:num w:numId="38">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53E"/>
    <w:rsid w:val="00002D34"/>
    <w:rsid w:val="0000312F"/>
    <w:rsid w:val="00010952"/>
    <w:rsid w:val="00011B3D"/>
    <w:rsid w:val="00012A44"/>
    <w:rsid w:val="00013AF3"/>
    <w:rsid w:val="00015B39"/>
    <w:rsid w:val="00020CAA"/>
    <w:rsid w:val="0002157E"/>
    <w:rsid w:val="000233A7"/>
    <w:rsid w:val="00025090"/>
    <w:rsid w:val="0002526C"/>
    <w:rsid w:val="000257C8"/>
    <w:rsid w:val="00031846"/>
    <w:rsid w:val="0003350C"/>
    <w:rsid w:val="0003355C"/>
    <w:rsid w:val="0003708C"/>
    <w:rsid w:val="00037B96"/>
    <w:rsid w:val="00040AC2"/>
    <w:rsid w:val="00042D7C"/>
    <w:rsid w:val="000531CB"/>
    <w:rsid w:val="00061C3E"/>
    <w:rsid w:val="000635B6"/>
    <w:rsid w:val="00070B1E"/>
    <w:rsid w:val="000723D4"/>
    <w:rsid w:val="00073538"/>
    <w:rsid w:val="0007593E"/>
    <w:rsid w:val="00083F25"/>
    <w:rsid w:val="000845B0"/>
    <w:rsid w:val="000864CA"/>
    <w:rsid w:val="00086BBD"/>
    <w:rsid w:val="000956E8"/>
    <w:rsid w:val="000A6314"/>
    <w:rsid w:val="000A6666"/>
    <w:rsid w:val="000B49F0"/>
    <w:rsid w:val="000B63E4"/>
    <w:rsid w:val="000C3BD8"/>
    <w:rsid w:val="000C40DF"/>
    <w:rsid w:val="000C48E3"/>
    <w:rsid w:val="000C4A28"/>
    <w:rsid w:val="000C4DA2"/>
    <w:rsid w:val="000D06F9"/>
    <w:rsid w:val="000D1A49"/>
    <w:rsid w:val="000D224E"/>
    <w:rsid w:val="000D58E1"/>
    <w:rsid w:val="000D5D46"/>
    <w:rsid w:val="000D64FF"/>
    <w:rsid w:val="000D6DF6"/>
    <w:rsid w:val="000E49AC"/>
    <w:rsid w:val="000E55D1"/>
    <w:rsid w:val="000F2819"/>
    <w:rsid w:val="000F3159"/>
    <w:rsid w:val="000F4579"/>
    <w:rsid w:val="000F7BDD"/>
    <w:rsid w:val="001012F1"/>
    <w:rsid w:val="00101CBC"/>
    <w:rsid w:val="0010636E"/>
    <w:rsid w:val="001108A7"/>
    <w:rsid w:val="00111331"/>
    <w:rsid w:val="001141DE"/>
    <w:rsid w:val="001156D3"/>
    <w:rsid w:val="00120145"/>
    <w:rsid w:val="00122A11"/>
    <w:rsid w:val="001245D0"/>
    <w:rsid w:val="0012563B"/>
    <w:rsid w:val="001357AB"/>
    <w:rsid w:val="001370CB"/>
    <w:rsid w:val="00143555"/>
    <w:rsid w:val="00153816"/>
    <w:rsid w:val="00156876"/>
    <w:rsid w:val="00156F3E"/>
    <w:rsid w:val="0016032F"/>
    <w:rsid w:val="001612BA"/>
    <w:rsid w:val="00161FA0"/>
    <w:rsid w:val="00164FAB"/>
    <w:rsid w:val="0017081F"/>
    <w:rsid w:val="00181540"/>
    <w:rsid w:val="001823BC"/>
    <w:rsid w:val="00190833"/>
    <w:rsid w:val="00195AE7"/>
    <w:rsid w:val="00197A35"/>
    <w:rsid w:val="001A0ADC"/>
    <w:rsid w:val="001A388B"/>
    <w:rsid w:val="001A5CF3"/>
    <w:rsid w:val="001B1C1C"/>
    <w:rsid w:val="001B2050"/>
    <w:rsid w:val="001B3902"/>
    <w:rsid w:val="001B3D04"/>
    <w:rsid w:val="001B41BF"/>
    <w:rsid w:val="001B425A"/>
    <w:rsid w:val="001B6057"/>
    <w:rsid w:val="001B78AF"/>
    <w:rsid w:val="001C097D"/>
    <w:rsid w:val="001C13E6"/>
    <w:rsid w:val="001C321D"/>
    <w:rsid w:val="001C4025"/>
    <w:rsid w:val="001C4B4D"/>
    <w:rsid w:val="001C60F8"/>
    <w:rsid w:val="001D0132"/>
    <w:rsid w:val="001D2E3A"/>
    <w:rsid w:val="001D3143"/>
    <w:rsid w:val="001E0CEB"/>
    <w:rsid w:val="001E3EA6"/>
    <w:rsid w:val="001E47FB"/>
    <w:rsid w:val="001E4FD7"/>
    <w:rsid w:val="001E57AE"/>
    <w:rsid w:val="001F12D6"/>
    <w:rsid w:val="001F2179"/>
    <w:rsid w:val="002009C7"/>
    <w:rsid w:val="00200B4D"/>
    <w:rsid w:val="00207AE1"/>
    <w:rsid w:val="00215F36"/>
    <w:rsid w:val="00220523"/>
    <w:rsid w:val="00222A0F"/>
    <w:rsid w:val="00223752"/>
    <w:rsid w:val="00233B23"/>
    <w:rsid w:val="00233E5F"/>
    <w:rsid w:val="00240757"/>
    <w:rsid w:val="00240FF2"/>
    <w:rsid w:val="00242A0F"/>
    <w:rsid w:val="002453E4"/>
    <w:rsid w:val="00247578"/>
    <w:rsid w:val="002507C5"/>
    <w:rsid w:val="00256819"/>
    <w:rsid w:val="0026058B"/>
    <w:rsid w:val="00261384"/>
    <w:rsid w:val="002616AE"/>
    <w:rsid w:val="002672B7"/>
    <w:rsid w:val="0027171C"/>
    <w:rsid w:val="0027376F"/>
    <w:rsid w:val="002770C5"/>
    <w:rsid w:val="002777AB"/>
    <w:rsid w:val="002800AE"/>
    <w:rsid w:val="0028099B"/>
    <w:rsid w:val="002834E8"/>
    <w:rsid w:val="002870B1"/>
    <w:rsid w:val="002937D8"/>
    <w:rsid w:val="0029517A"/>
    <w:rsid w:val="002A4117"/>
    <w:rsid w:val="002B03F0"/>
    <w:rsid w:val="002B19AC"/>
    <w:rsid w:val="002B3B3B"/>
    <w:rsid w:val="002C076E"/>
    <w:rsid w:val="002C558F"/>
    <w:rsid w:val="002C60EA"/>
    <w:rsid w:val="002D09CB"/>
    <w:rsid w:val="002E18F8"/>
    <w:rsid w:val="002E2052"/>
    <w:rsid w:val="002E21CC"/>
    <w:rsid w:val="002E22F9"/>
    <w:rsid w:val="002E6766"/>
    <w:rsid w:val="002F258D"/>
    <w:rsid w:val="00302671"/>
    <w:rsid w:val="003034AA"/>
    <w:rsid w:val="00305413"/>
    <w:rsid w:val="00310EF2"/>
    <w:rsid w:val="00310EF8"/>
    <w:rsid w:val="00312CFC"/>
    <w:rsid w:val="00312F75"/>
    <w:rsid w:val="00320AD9"/>
    <w:rsid w:val="00322924"/>
    <w:rsid w:val="003247C0"/>
    <w:rsid w:val="003309FA"/>
    <w:rsid w:val="00330AEC"/>
    <w:rsid w:val="00331D2D"/>
    <w:rsid w:val="003340E6"/>
    <w:rsid w:val="00335157"/>
    <w:rsid w:val="00341DD0"/>
    <w:rsid w:val="003525C2"/>
    <w:rsid w:val="00353DAB"/>
    <w:rsid w:val="00356820"/>
    <w:rsid w:val="00360712"/>
    <w:rsid w:val="00361943"/>
    <w:rsid w:val="0036292F"/>
    <w:rsid w:val="00366C4B"/>
    <w:rsid w:val="00371E12"/>
    <w:rsid w:val="00373C76"/>
    <w:rsid w:val="003745E9"/>
    <w:rsid w:val="00381CBC"/>
    <w:rsid w:val="00391C8C"/>
    <w:rsid w:val="003936DF"/>
    <w:rsid w:val="00394E6C"/>
    <w:rsid w:val="003A175A"/>
    <w:rsid w:val="003A3B8C"/>
    <w:rsid w:val="003A5754"/>
    <w:rsid w:val="003A5B1C"/>
    <w:rsid w:val="003A6471"/>
    <w:rsid w:val="003B3B7E"/>
    <w:rsid w:val="003B6170"/>
    <w:rsid w:val="003C24C5"/>
    <w:rsid w:val="003C2885"/>
    <w:rsid w:val="003C3552"/>
    <w:rsid w:val="003D0B85"/>
    <w:rsid w:val="003D0C1D"/>
    <w:rsid w:val="003D3E92"/>
    <w:rsid w:val="003D51EA"/>
    <w:rsid w:val="003D7067"/>
    <w:rsid w:val="003D724D"/>
    <w:rsid w:val="003E0922"/>
    <w:rsid w:val="003E0994"/>
    <w:rsid w:val="003E21F5"/>
    <w:rsid w:val="003E3AC1"/>
    <w:rsid w:val="003E6218"/>
    <w:rsid w:val="003E64DF"/>
    <w:rsid w:val="003E761E"/>
    <w:rsid w:val="003E7E0E"/>
    <w:rsid w:val="003F19A2"/>
    <w:rsid w:val="003F359F"/>
    <w:rsid w:val="004133A9"/>
    <w:rsid w:val="00413B88"/>
    <w:rsid w:val="0042172D"/>
    <w:rsid w:val="00443A11"/>
    <w:rsid w:val="00444768"/>
    <w:rsid w:val="00444DAF"/>
    <w:rsid w:val="00446B54"/>
    <w:rsid w:val="00451223"/>
    <w:rsid w:val="00451AEF"/>
    <w:rsid w:val="00451F20"/>
    <w:rsid w:val="00460F59"/>
    <w:rsid w:val="004637DF"/>
    <w:rsid w:val="00466E1D"/>
    <w:rsid w:val="00467660"/>
    <w:rsid w:val="00470E2F"/>
    <w:rsid w:val="00471167"/>
    <w:rsid w:val="004727B4"/>
    <w:rsid w:val="0047544E"/>
    <w:rsid w:val="00482A77"/>
    <w:rsid w:val="00483515"/>
    <w:rsid w:val="00495D8D"/>
    <w:rsid w:val="004A13C2"/>
    <w:rsid w:val="004B2439"/>
    <w:rsid w:val="004B37C9"/>
    <w:rsid w:val="004C30AD"/>
    <w:rsid w:val="004D1D8A"/>
    <w:rsid w:val="004D4E7A"/>
    <w:rsid w:val="004D76A8"/>
    <w:rsid w:val="004E633B"/>
    <w:rsid w:val="004E719A"/>
    <w:rsid w:val="004F31E1"/>
    <w:rsid w:val="004F32F2"/>
    <w:rsid w:val="004F72E8"/>
    <w:rsid w:val="005007DF"/>
    <w:rsid w:val="00506993"/>
    <w:rsid w:val="005115B7"/>
    <w:rsid w:val="00511877"/>
    <w:rsid w:val="00520064"/>
    <w:rsid w:val="00522105"/>
    <w:rsid w:val="005249D3"/>
    <w:rsid w:val="0052532F"/>
    <w:rsid w:val="0053490B"/>
    <w:rsid w:val="00537AD3"/>
    <w:rsid w:val="00540112"/>
    <w:rsid w:val="00540170"/>
    <w:rsid w:val="00540C87"/>
    <w:rsid w:val="0054278F"/>
    <w:rsid w:val="005445D8"/>
    <w:rsid w:val="0054758B"/>
    <w:rsid w:val="005519A0"/>
    <w:rsid w:val="0055352C"/>
    <w:rsid w:val="0056055E"/>
    <w:rsid w:val="00561243"/>
    <w:rsid w:val="005649B5"/>
    <w:rsid w:val="00565152"/>
    <w:rsid w:val="0057080A"/>
    <w:rsid w:val="00573017"/>
    <w:rsid w:val="00573404"/>
    <w:rsid w:val="00573DF0"/>
    <w:rsid w:val="00574132"/>
    <w:rsid w:val="00576CCC"/>
    <w:rsid w:val="00587151"/>
    <w:rsid w:val="0059386B"/>
    <w:rsid w:val="00595EC6"/>
    <w:rsid w:val="0059721A"/>
    <w:rsid w:val="00597E65"/>
    <w:rsid w:val="005A60C5"/>
    <w:rsid w:val="005B33B2"/>
    <w:rsid w:val="005B3657"/>
    <w:rsid w:val="005B5002"/>
    <w:rsid w:val="005C396E"/>
    <w:rsid w:val="005C4CA3"/>
    <w:rsid w:val="005C58C2"/>
    <w:rsid w:val="005D2302"/>
    <w:rsid w:val="005D3900"/>
    <w:rsid w:val="005D5F00"/>
    <w:rsid w:val="005E2DAE"/>
    <w:rsid w:val="005E4689"/>
    <w:rsid w:val="005E56AC"/>
    <w:rsid w:val="005F0DA7"/>
    <w:rsid w:val="005F5C4B"/>
    <w:rsid w:val="005F5C81"/>
    <w:rsid w:val="005F638C"/>
    <w:rsid w:val="005F6625"/>
    <w:rsid w:val="005F69EB"/>
    <w:rsid w:val="00604739"/>
    <w:rsid w:val="00607B00"/>
    <w:rsid w:val="0061196C"/>
    <w:rsid w:val="00611A3A"/>
    <w:rsid w:val="00611F83"/>
    <w:rsid w:val="00612191"/>
    <w:rsid w:val="006162AD"/>
    <w:rsid w:val="00616E82"/>
    <w:rsid w:val="0062049E"/>
    <w:rsid w:val="00621603"/>
    <w:rsid w:val="00621FA4"/>
    <w:rsid w:val="00623CD5"/>
    <w:rsid w:val="00627562"/>
    <w:rsid w:val="00627BEF"/>
    <w:rsid w:val="006307B7"/>
    <w:rsid w:val="00632D8A"/>
    <w:rsid w:val="00634691"/>
    <w:rsid w:val="00636640"/>
    <w:rsid w:val="006368AB"/>
    <w:rsid w:val="00641B01"/>
    <w:rsid w:val="00643676"/>
    <w:rsid w:val="00643C2A"/>
    <w:rsid w:val="00643D26"/>
    <w:rsid w:val="00651544"/>
    <w:rsid w:val="00651E10"/>
    <w:rsid w:val="00652300"/>
    <w:rsid w:val="00654235"/>
    <w:rsid w:val="006563E6"/>
    <w:rsid w:val="0066282D"/>
    <w:rsid w:val="00663C60"/>
    <w:rsid w:val="006646BF"/>
    <w:rsid w:val="006662AB"/>
    <w:rsid w:val="0066732B"/>
    <w:rsid w:val="006700FE"/>
    <w:rsid w:val="006727EE"/>
    <w:rsid w:val="00672BBB"/>
    <w:rsid w:val="0067365D"/>
    <w:rsid w:val="00673CA1"/>
    <w:rsid w:val="006747AA"/>
    <w:rsid w:val="00675B48"/>
    <w:rsid w:val="00675C84"/>
    <w:rsid w:val="006774F2"/>
    <w:rsid w:val="00677F7F"/>
    <w:rsid w:val="0069439B"/>
    <w:rsid w:val="00694C1E"/>
    <w:rsid w:val="006952FD"/>
    <w:rsid w:val="006A02C3"/>
    <w:rsid w:val="006A4583"/>
    <w:rsid w:val="006B1002"/>
    <w:rsid w:val="006B2425"/>
    <w:rsid w:val="006B4E0E"/>
    <w:rsid w:val="006B5557"/>
    <w:rsid w:val="006B5E68"/>
    <w:rsid w:val="006C3541"/>
    <w:rsid w:val="006C4ED4"/>
    <w:rsid w:val="006C5AB0"/>
    <w:rsid w:val="006C651E"/>
    <w:rsid w:val="006C66DA"/>
    <w:rsid w:val="006C7D1E"/>
    <w:rsid w:val="006D0D37"/>
    <w:rsid w:val="006D3ADA"/>
    <w:rsid w:val="006E27D6"/>
    <w:rsid w:val="006E4B65"/>
    <w:rsid w:val="006E513E"/>
    <w:rsid w:val="006E6648"/>
    <w:rsid w:val="006E75D5"/>
    <w:rsid w:val="006F1485"/>
    <w:rsid w:val="006F2B00"/>
    <w:rsid w:val="006F62A4"/>
    <w:rsid w:val="006F77F5"/>
    <w:rsid w:val="006F7ABF"/>
    <w:rsid w:val="007067D9"/>
    <w:rsid w:val="0071045C"/>
    <w:rsid w:val="007113DB"/>
    <w:rsid w:val="00712C15"/>
    <w:rsid w:val="00715AEF"/>
    <w:rsid w:val="00715F1E"/>
    <w:rsid w:val="00716445"/>
    <w:rsid w:val="00716740"/>
    <w:rsid w:val="00720416"/>
    <w:rsid w:val="00720871"/>
    <w:rsid w:val="00720EA5"/>
    <w:rsid w:val="0072757A"/>
    <w:rsid w:val="007334E4"/>
    <w:rsid w:val="0073395D"/>
    <w:rsid w:val="0074085A"/>
    <w:rsid w:val="0074138F"/>
    <w:rsid w:val="0074180A"/>
    <w:rsid w:val="0074287C"/>
    <w:rsid w:val="00743752"/>
    <w:rsid w:val="00745B77"/>
    <w:rsid w:val="00755A27"/>
    <w:rsid w:val="00755AE7"/>
    <w:rsid w:val="00760289"/>
    <w:rsid w:val="007637BB"/>
    <w:rsid w:val="00764135"/>
    <w:rsid w:val="00764C7F"/>
    <w:rsid w:val="00767328"/>
    <w:rsid w:val="00772FDE"/>
    <w:rsid w:val="00773EF1"/>
    <w:rsid w:val="007747D0"/>
    <w:rsid w:val="00774CF5"/>
    <w:rsid w:val="00775810"/>
    <w:rsid w:val="00776CCA"/>
    <w:rsid w:val="00781219"/>
    <w:rsid w:val="00781CA8"/>
    <w:rsid w:val="00784724"/>
    <w:rsid w:val="00786FB1"/>
    <w:rsid w:val="00787024"/>
    <w:rsid w:val="007907EB"/>
    <w:rsid w:val="00794F00"/>
    <w:rsid w:val="00797997"/>
    <w:rsid w:val="007A29FA"/>
    <w:rsid w:val="007A3D7E"/>
    <w:rsid w:val="007A530B"/>
    <w:rsid w:val="007A687B"/>
    <w:rsid w:val="007A74E3"/>
    <w:rsid w:val="007B2628"/>
    <w:rsid w:val="007B2FCC"/>
    <w:rsid w:val="007B66DF"/>
    <w:rsid w:val="007C19A6"/>
    <w:rsid w:val="007C3B1A"/>
    <w:rsid w:val="007C3CD5"/>
    <w:rsid w:val="007C6AF8"/>
    <w:rsid w:val="007C716E"/>
    <w:rsid w:val="007C7219"/>
    <w:rsid w:val="007D008B"/>
    <w:rsid w:val="007D0519"/>
    <w:rsid w:val="007D07CA"/>
    <w:rsid w:val="007D1569"/>
    <w:rsid w:val="007D53F4"/>
    <w:rsid w:val="007D7613"/>
    <w:rsid w:val="007E3297"/>
    <w:rsid w:val="007F2C41"/>
    <w:rsid w:val="00802E70"/>
    <w:rsid w:val="00806D13"/>
    <w:rsid w:val="00812030"/>
    <w:rsid w:val="00812896"/>
    <w:rsid w:val="008260FD"/>
    <w:rsid w:val="00831E08"/>
    <w:rsid w:val="008335D9"/>
    <w:rsid w:val="00835D79"/>
    <w:rsid w:val="0084268C"/>
    <w:rsid w:val="00855443"/>
    <w:rsid w:val="00856E66"/>
    <w:rsid w:val="00857427"/>
    <w:rsid w:val="00857ECD"/>
    <w:rsid w:val="0086158E"/>
    <w:rsid w:val="00864CB8"/>
    <w:rsid w:val="0086690F"/>
    <w:rsid w:val="0086738D"/>
    <w:rsid w:val="00867950"/>
    <w:rsid w:val="008709EE"/>
    <w:rsid w:val="008712A4"/>
    <w:rsid w:val="0087310A"/>
    <w:rsid w:val="00873E6C"/>
    <w:rsid w:val="008755E0"/>
    <w:rsid w:val="00877CC9"/>
    <w:rsid w:val="008832CE"/>
    <w:rsid w:val="00884FDC"/>
    <w:rsid w:val="00890481"/>
    <w:rsid w:val="00890772"/>
    <w:rsid w:val="00890BEE"/>
    <w:rsid w:val="00891DD9"/>
    <w:rsid w:val="00897C35"/>
    <w:rsid w:val="008A2851"/>
    <w:rsid w:val="008A3988"/>
    <w:rsid w:val="008A3E8C"/>
    <w:rsid w:val="008A418B"/>
    <w:rsid w:val="008A5E72"/>
    <w:rsid w:val="008B2CB2"/>
    <w:rsid w:val="008B76D1"/>
    <w:rsid w:val="008B7AAF"/>
    <w:rsid w:val="008C0AB4"/>
    <w:rsid w:val="008C0BF5"/>
    <w:rsid w:val="008C3598"/>
    <w:rsid w:val="008C42DE"/>
    <w:rsid w:val="008C43B7"/>
    <w:rsid w:val="008C708E"/>
    <w:rsid w:val="008D096D"/>
    <w:rsid w:val="008D5186"/>
    <w:rsid w:val="008E38C8"/>
    <w:rsid w:val="008F07A1"/>
    <w:rsid w:val="008F156C"/>
    <w:rsid w:val="008F47C5"/>
    <w:rsid w:val="008F6CA8"/>
    <w:rsid w:val="00901DF6"/>
    <w:rsid w:val="00904474"/>
    <w:rsid w:val="0090518A"/>
    <w:rsid w:val="00913700"/>
    <w:rsid w:val="0091545E"/>
    <w:rsid w:val="0091560E"/>
    <w:rsid w:val="00915E66"/>
    <w:rsid w:val="0092463F"/>
    <w:rsid w:val="009256D2"/>
    <w:rsid w:val="009256FE"/>
    <w:rsid w:val="00927CEE"/>
    <w:rsid w:val="00930324"/>
    <w:rsid w:val="009350C6"/>
    <w:rsid w:val="00937F8B"/>
    <w:rsid w:val="009419D9"/>
    <w:rsid w:val="00943C49"/>
    <w:rsid w:val="00944291"/>
    <w:rsid w:val="00946077"/>
    <w:rsid w:val="00952B25"/>
    <w:rsid w:val="0095453E"/>
    <w:rsid w:val="009547B2"/>
    <w:rsid w:val="0095661F"/>
    <w:rsid w:val="00961024"/>
    <w:rsid w:val="009611EF"/>
    <w:rsid w:val="00971FE6"/>
    <w:rsid w:val="00972820"/>
    <w:rsid w:val="009749E6"/>
    <w:rsid w:val="00976682"/>
    <w:rsid w:val="00976B77"/>
    <w:rsid w:val="0097722B"/>
    <w:rsid w:val="009800D1"/>
    <w:rsid w:val="00980164"/>
    <w:rsid w:val="0098175C"/>
    <w:rsid w:val="00987583"/>
    <w:rsid w:val="00990E7D"/>
    <w:rsid w:val="009A253C"/>
    <w:rsid w:val="009A253D"/>
    <w:rsid w:val="009A3F4B"/>
    <w:rsid w:val="009A4561"/>
    <w:rsid w:val="009A4ECC"/>
    <w:rsid w:val="009B1BA6"/>
    <w:rsid w:val="009B344E"/>
    <w:rsid w:val="009B5A8E"/>
    <w:rsid w:val="009B6231"/>
    <w:rsid w:val="009B717A"/>
    <w:rsid w:val="009B7C2D"/>
    <w:rsid w:val="009C1307"/>
    <w:rsid w:val="009C155D"/>
    <w:rsid w:val="009C1AA0"/>
    <w:rsid w:val="009C2F02"/>
    <w:rsid w:val="009C5F05"/>
    <w:rsid w:val="009D357A"/>
    <w:rsid w:val="009D405D"/>
    <w:rsid w:val="009D4C10"/>
    <w:rsid w:val="009D7A1D"/>
    <w:rsid w:val="009E37C0"/>
    <w:rsid w:val="009E7D2A"/>
    <w:rsid w:val="009F4E2A"/>
    <w:rsid w:val="00A00679"/>
    <w:rsid w:val="00A07F93"/>
    <w:rsid w:val="00A10296"/>
    <w:rsid w:val="00A103E6"/>
    <w:rsid w:val="00A1406A"/>
    <w:rsid w:val="00A14917"/>
    <w:rsid w:val="00A17CF5"/>
    <w:rsid w:val="00A2203E"/>
    <w:rsid w:val="00A22E84"/>
    <w:rsid w:val="00A31024"/>
    <w:rsid w:val="00A32C94"/>
    <w:rsid w:val="00A3462B"/>
    <w:rsid w:val="00A35BBF"/>
    <w:rsid w:val="00A426D3"/>
    <w:rsid w:val="00A43639"/>
    <w:rsid w:val="00A45627"/>
    <w:rsid w:val="00A47565"/>
    <w:rsid w:val="00A511EC"/>
    <w:rsid w:val="00A52029"/>
    <w:rsid w:val="00A53164"/>
    <w:rsid w:val="00A5388D"/>
    <w:rsid w:val="00A53A88"/>
    <w:rsid w:val="00A5453E"/>
    <w:rsid w:val="00A56E99"/>
    <w:rsid w:val="00A60128"/>
    <w:rsid w:val="00A659FC"/>
    <w:rsid w:val="00A714D9"/>
    <w:rsid w:val="00A73EC0"/>
    <w:rsid w:val="00A74DE0"/>
    <w:rsid w:val="00A75BA2"/>
    <w:rsid w:val="00A77737"/>
    <w:rsid w:val="00A81C5A"/>
    <w:rsid w:val="00A826B8"/>
    <w:rsid w:val="00A90ABA"/>
    <w:rsid w:val="00A94EDD"/>
    <w:rsid w:val="00AA22DE"/>
    <w:rsid w:val="00AA2340"/>
    <w:rsid w:val="00AA667D"/>
    <w:rsid w:val="00AA7205"/>
    <w:rsid w:val="00AA7910"/>
    <w:rsid w:val="00AB2591"/>
    <w:rsid w:val="00AB2EC9"/>
    <w:rsid w:val="00AB458E"/>
    <w:rsid w:val="00AB6979"/>
    <w:rsid w:val="00AC0A89"/>
    <w:rsid w:val="00AC12AF"/>
    <w:rsid w:val="00AC176B"/>
    <w:rsid w:val="00AC542D"/>
    <w:rsid w:val="00AD11C4"/>
    <w:rsid w:val="00AD234D"/>
    <w:rsid w:val="00AE3D6B"/>
    <w:rsid w:val="00AE43D5"/>
    <w:rsid w:val="00AF01E1"/>
    <w:rsid w:val="00B019F1"/>
    <w:rsid w:val="00B02F8D"/>
    <w:rsid w:val="00B036EC"/>
    <w:rsid w:val="00B07798"/>
    <w:rsid w:val="00B126BB"/>
    <w:rsid w:val="00B21DF4"/>
    <w:rsid w:val="00B30416"/>
    <w:rsid w:val="00B31938"/>
    <w:rsid w:val="00B33168"/>
    <w:rsid w:val="00B3475D"/>
    <w:rsid w:val="00B36516"/>
    <w:rsid w:val="00B408DE"/>
    <w:rsid w:val="00B440C1"/>
    <w:rsid w:val="00B53CA1"/>
    <w:rsid w:val="00B5641B"/>
    <w:rsid w:val="00B62765"/>
    <w:rsid w:val="00B62F4C"/>
    <w:rsid w:val="00B674FD"/>
    <w:rsid w:val="00B704B0"/>
    <w:rsid w:val="00B72303"/>
    <w:rsid w:val="00B76891"/>
    <w:rsid w:val="00B80425"/>
    <w:rsid w:val="00B82B35"/>
    <w:rsid w:val="00B8344D"/>
    <w:rsid w:val="00B86F96"/>
    <w:rsid w:val="00B9145B"/>
    <w:rsid w:val="00B94B06"/>
    <w:rsid w:val="00BB0515"/>
    <w:rsid w:val="00BB450C"/>
    <w:rsid w:val="00BB5D0B"/>
    <w:rsid w:val="00BB7912"/>
    <w:rsid w:val="00BB7AD7"/>
    <w:rsid w:val="00BC11AB"/>
    <w:rsid w:val="00BC2749"/>
    <w:rsid w:val="00BC32F2"/>
    <w:rsid w:val="00BC5F64"/>
    <w:rsid w:val="00BC73B4"/>
    <w:rsid w:val="00BD09BC"/>
    <w:rsid w:val="00BD4D92"/>
    <w:rsid w:val="00BE31B7"/>
    <w:rsid w:val="00BE5F89"/>
    <w:rsid w:val="00BF51EC"/>
    <w:rsid w:val="00BF7DAA"/>
    <w:rsid w:val="00C10C8F"/>
    <w:rsid w:val="00C218CC"/>
    <w:rsid w:val="00C23938"/>
    <w:rsid w:val="00C2673B"/>
    <w:rsid w:val="00C2685D"/>
    <w:rsid w:val="00C316DF"/>
    <w:rsid w:val="00C324DC"/>
    <w:rsid w:val="00C4606A"/>
    <w:rsid w:val="00C50785"/>
    <w:rsid w:val="00C51C88"/>
    <w:rsid w:val="00C5318C"/>
    <w:rsid w:val="00C558C1"/>
    <w:rsid w:val="00C603C8"/>
    <w:rsid w:val="00C60A90"/>
    <w:rsid w:val="00C6311D"/>
    <w:rsid w:val="00C64FF5"/>
    <w:rsid w:val="00C655B0"/>
    <w:rsid w:val="00C734FF"/>
    <w:rsid w:val="00C90DC2"/>
    <w:rsid w:val="00C95CB1"/>
    <w:rsid w:val="00C96401"/>
    <w:rsid w:val="00CA0734"/>
    <w:rsid w:val="00CA4E2D"/>
    <w:rsid w:val="00CB15E3"/>
    <w:rsid w:val="00CB3CAD"/>
    <w:rsid w:val="00CB68E1"/>
    <w:rsid w:val="00CB6C09"/>
    <w:rsid w:val="00CB702E"/>
    <w:rsid w:val="00CC3CAC"/>
    <w:rsid w:val="00CD0B87"/>
    <w:rsid w:val="00CD2449"/>
    <w:rsid w:val="00CD5A0F"/>
    <w:rsid w:val="00CF1648"/>
    <w:rsid w:val="00CF7137"/>
    <w:rsid w:val="00CF7952"/>
    <w:rsid w:val="00D025FA"/>
    <w:rsid w:val="00D04FD1"/>
    <w:rsid w:val="00D125D2"/>
    <w:rsid w:val="00D26C01"/>
    <w:rsid w:val="00D36D8D"/>
    <w:rsid w:val="00D36F16"/>
    <w:rsid w:val="00D4007B"/>
    <w:rsid w:val="00D44758"/>
    <w:rsid w:val="00D44BF2"/>
    <w:rsid w:val="00D52D7C"/>
    <w:rsid w:val="00D63B65"/>
    <w:rsid w:val="00D6662D"/>
    <w:rsid w:val="00D71E41"/>
    <w:rsid w:val="00D75D4C"/>
    <w:rsid w:val="00D76BBB"/>
    <w:rsid w:val="00D812CB"/>
    <w:rsid w:val="00D828DE"/>
    <w:rsid w:val="00D8566C"/>
    <w:rsid w:val="00D96461"/>
    <w:rsid w:val="00DA5414"/>
    <w:rsid w:val="00DA5A19"/>
    <w:rsid w:val="00DA69F6"/>
    <w:rsid w:val="00DB0772"/>
    <w:rsid w:val="00DB344B"/>
    <w:rsid w:val="00DB4917"/>
    <w:rsid w:val="00DC0102"/>
    <w:rsid w:val="00DC0857"/>
    <w:rsid w:val="00DC1E72"/>
    <w:rsid w:val="00DC228C"/>
    <w:rsid w:val="00DC2E34"/>
    <w:rsid w:val="00DC55A6"/>
    <w:rsid w:val="00DD49BE"/>
    <w:rsid w:val="00DE3105"/>
    <w:rsid w:val="00DE78C1"/>
    <w:rsid w:val="00DF06B2"/>
    <w:rsid w:val="00DF1275"/>
    <w:rsid w:val="00DF5177"/>
    <w:rsid w:val="00E01364"/>
    <w:rsid w:val="00E01D78"/>
    <w:rsid w:val="00E0632F"/>
    <w:rsid w:val="00E06C58"/>
    <w:rsid w:val="00E101D8"/>
    <w:rsid w:val="00E109D8"/>
    <w:rsid w:val="00E10D12"/>
    <w:rsid w:val="00E1241A"/>
    <w:rsid w:val="00E137CA"/>
    <w:rsid w:val="00E21394"/>
    <w:rsid w:val="00E25A9B"/>
    <w:rsid w:val="00E25DC9"/>
    <w:rsid w:val="00E264D3"/>
    <w:rsid w:val="00E26DC3"/>
    <w:rsid w:val="00E34065"/>
    <w:rsid w:val="00E407C9"/>
    <w:rsid w:val="00E43450"/>
    <w:rsid w:val="00E45C0F"/>
    <w:rsid w:val="00E4781A"/>
    <w:rsid w:val="00E54937"/>
    <w:rsid w:val="00E64C25"/>
    <w:rsid w:val="00E70C5C"/>
    <w:rsid w:val="00E7473B"/>
    <w:rsid w:val="00E82354"/>
    <w:rsid w:val="00E861AE"/>
    <w:rsid w:val="00E863C2"/>
    <w:rsid w:val="00EA1763"/>
    <w:rsid w:val="00EA21E9"/>
    <w:rsid w:val="00EA5FC0"/>
    <w:rsid w:val="00EA7327"/>
    <w:rsid w:val="00EC35CE"/>
    <w:rsid w:val="00EC37C4"/>
    <w:rsid w:val="00EC5CCC"/>
    <w:rsid w:val="00ED0E1C"/>
    <w:rsid w:val="00EE3F19"/>
    <w:rsid w:val="00EF0340"/>
    <w:rsid w:val="00EF1797"/>
    <w:rsid w:val="00EF42E8"/>
    <w:rsid w:val="00EF60DB"/>
    <w:rsid w:val="00EF6200"/>
    <w:rsid w:val="00EF6338"/>
    <w:rsid w:val="00EF6D7A"/>
    <w:rsid w:val="00EF6D92"/>
    <w:rsid w:val="00F015C7"/>
    <w:rsid w:val="00F061C8"/>
    <w:rsid w:val="00F152DA"/>
    <w:rsid w:val="00F203DC"/>
    <w:rsid w:val="00F24B04"/>
    <w:rsid w:val="00F2664B"/>
    <w:rsid w:val="00F275E4"/>
    <w:rsid w:val="00F30479"/>
    <w:rsid w:val="00F31493"/>
    <w:rsid w:val="00F405C7"/>
    <w:rsid w:val="00F4582E"/>
    <w:rsid w:val="00F45B57"/>
    <w:rsid w:val="00F45BD4"/>
    <w:rsid w:val="00F47A03"/>
    <w:rsid w:val="00F5177A"/>
    <w:rsid w:val="00F544AD"/>
    <w:rsid w:val="00F56076"/>
    <w:rsid w:val="00F56BEE"/>
    <w:rsid w:val="00F623FB"/>
    <w:rsid w:val="00F6531E"/>
    <w:rsid w:val="00F72653"/>
    <w:rsid w:val="00F733F4"/>
    <w:rsid w:val="00F77BB7"/>
    <w:rsid w:val="00F825EF"/>
    <w:rsid w:val="00F82BE5"/>
    <w:rsid w:val="00F86C66"/>
    <w:rsid w:val="00F916B9"/>
    <w:rsid w:val="00F92E55"/>
    <w:rsid w:val="00F942A8"/>
    <w:rsid w:val="00F94798"/>
    <w:rsid w:val="00FB2820"/>
    <w:rsid w:val="00FC02C1"/>
    <w:rsid w:val="00FC4939"/>
    <w:rsid w:val="00FC5E2C"/>
    <w:rsid w:val="00FC65BC"/>
    <w:rsid w:val="00FD663E"/>
    <w:rsid w:val="00FE1E14"/>
    <w:rsid w:val="00FE5B02"/>
    <w:rsid w:val="00FE7CDD"/>
    <w:rsid w:val="00FE7D11"/>
    <w:rsid w:val="00FF0C39"/>
    <w:rsid w:val="00FF1E7A"/>
    <w:rsid w:val="00FF329A"/>
    <w:rsid w:val="00FF42BC"/>
    <w:rsid w:val="00FF6E72"/>
  </w:rsids>
  <m:mathPr>
    <m:mathFont m:val="Cambria Math"/>
    <m:brkBin m:val="before"/>
    <m:brkBinSub m:val="--"/>
    <m:smallFrac m:val="0"/>
    <m:dispDef m:val="0"/>
    <m:lMargin m:val="0"/>
    <m:rMargin m:val="0"/>
    <m:defJc m:val="centerGroup"/>
    <m:wrapRight/>
    <m:intLim m:val="subSup"/>
    <m:naryLim m:val="subSup"/>
  </m:mathPr>
  <w:themeFontLang w:val="es-C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B4F3CF9-1F91-4F10-BFDA-061ED632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53E"/>
    <w:pPr>
      <w:spacing w:after="0"/>
    </w:pPr>
    <w:rPr>
      <w:rFonts w:ascii="Times New Roman" w:eastAsia="Times New Roman" w:hAnsi="Times New Roman" w:cs="Times New Roman"/>
      <w:lang w:val="es-ES" w:eastAsia="es-ES"/>
    </w:rPr>
  </w:style>
  <w:style w:type="paragraph" w:styleId="Ttulo1">
    <w:name w:val="heading 1"/>
    <w:basedOn w:val="Normal"/>
    <w:next w:val="Normal"/>
    <w:link w:val="Ttulo1Car"/>
    <w:qFormat/>
    <w:rsid w:val="0095453E"/>
    <w:pPr>
      <w:keepNext/>
      <w:outlineLvl w:val="0"/>
    </w:pPr>
    <w:rPr>
      <w:b/>
      <w:bCs/>
    </w:rPr>
  </w:style>
  <w:style w:type="paragraph" w:styleId="Ttulo2">
    <w:name w:val="heading 2"/>
    <w:basedOn w:val="Normal"/>
    <w:next w:val="Normal"/>
    <w:link w:val="Ttulo2Car"/>
    <w:qFormat/>
    <w:rsid w:val="0095453E"/>
    <w:pPr>
      <w:keepNext/>
      <w:jc w:val="center"/>
      <w:outlineLvl w:val="1"/>
    </w:pPr>
    <w:rPr>
      <w:sz w:val="32"/>
      <w:szCs w:val="20"/>
      <w:lang w:val="es-ES_tradnl"/>
    </w:rPr>
  </w:style>
  <w:style w:type="paragraph" w:styleId="Ttulo3">
    <w:name w:val="heading 3"/>
    <w:basedOn w:val="Normal"/>
    <w:next w:val="Normal"/>
    <w:link w:val="Ttulo3Car"/>
    <w:qFormat/>
    <w:rsid w:val="0095453E"/>
    <w:pPr>
      <w:keepNext/>
      <w:ind w:left="-284" w:right="-624"/>
      <w:jc w:val="center"/>
      <w:outlineLvl w:val="2"/>
    </w:pPr>
    <w:rPr>
      <w:szCs w:val="20"/>
      <w:lang w:val="es-CR"/>
    </w:rPr>
  </w:style>
  <w:style w:type="paragraph" w:styleId="Ttulo4">
    <w:name w:val="heading 4"/>
    <w:basedOn w:val="Normal"/>
    <w:next w:val="Normal"/>
    <w:link w:val="Ttulo4Car"/>
    <w:qFormat/>
    <w:rsid w:val="0095453E"/>
    <w:pPr>
      <w:keepNext/>
      <w:ind w:left="-284" w:right="-624"/>
      <w:jc w:val="right"/>
      <w:outlineLvl w:val="3"/>
    </w:pPr>
    <w:rPr>
      <w:i/>
      <w:szCs w:val="20"/>
      <w:lang w:val="es-CR"/>
    </w:rPr>
  </w:style>
  <w:style w:type="paragraph" w:styleId="Ttulo5">
    <w:name w:val="heading 5"/>
    <w:basedOn w:val="Normal"/>
    <w:next w:val="Normal"/>
    <w:link w:val="Ttulo5Car"/>
    <w:qFormat/>
    <w:rsid w:val="0095453E"/>
    <w:pPr>
      <w:keepNext/>
      <w:outlineLvl w:val="4"/>
    </w:pPr>
    <w:rPr>
      <w:sz w:val="28"/>
      <w:szCs w:val="20"/>
      <w:lang w:val="es-CR"/>
    </w:rPr>
  </w:style>
  <w:style w:type="paragraph" w:styleId="Ttulo6">
    <w:name w:val="heading 6"/>
    <w:basedOn w:val="Normal"/>
    <w:next w:val="Normal"/>
    <w:link w:val="Ttulo6Car"/>
    <w:qFormat/>
    <w:rsid w:val="0095453E"/>
    <w:pPr>
      <w:keepNext/>
      <w:ind w:left="-284" w:right="-624"/>
      <w:jc w:val="center"/>
      <w:outlineLvl w:val="5"/>
    </w:pPr>
    <w:rPr>
      <w:b/>
      <w:sz w:val="32"/>
      <w:szCs w:val="20"/>
      <w:lang w:val="es-CR"/>
    </w:rPr>
  </w:style>
  <w:style w:type="paragraph" w:styleId="Ttulo7">
    <w:name w:val="heading 7"/>
    <w:basedOn w:val="Normal"/>
    <w:next w:val="Normal"/>
    <w:link w:val="Ttulo7Car"/>
    <w:qFormat/>
    <w:rsid w:val="0095453E"/>
    <w:pPr>
      <w:keepNext/>
      <w:ind w:left="-284" w:right="-624"/>
      <w:jc w:val="center"/>
      <w:outlineLvl w:val="6"/>
    </w:pPr>
    <w:rPr>
      <w:rFonts w:ascii="Arial" w:hAnsi="Arial" w:cs="Arial"/>
      <w:sz w:val="40"/>
    </w:rPr>
  </w:style>
  <w:style w:type="paragraph" w:styleId="Ttulo8">
    <w:name w:val="heading 8"/>
    <w:basedOn w:val="Normal"/>
    <w:next w:val="Normal"/>
    <w:link w:val="Ttulo8Car"/>
    <w:qFormat/>
    <w:rsid w:val="0095453E"/>
    <w:pPr>
      <w:keepNext/>
      <w:ind w:left="-284" w:right="-624"/>
      <w:jc w:val="both"/>
      <w:outlineLvl w:val="7"/>
    </w:pPr>
    <w:rPr>
      <w:rFonts w:ascii="Arial" w:hAnsi="Arial" w:cs="Arial"/>
      <w:i/>
      <w:iCs/>
      <w:sz w:val="28"/>
    </w:rPr>
  </w:style>
  <w:style w:type="paragraph" w:styleId="Ttulo9">
    <w:name w:val="heading 9"/>
    <w:basedOn w:val="Normal"/>
    <w:next w:val="Normal"/>
    <w:link w:val="Ttulo9Car"/>
    <w:qFormat/>
    <w:rsid w:val="0095453E"/>
    <w:pPr>
      <w:keepNext/>
      <w:ind w:left="-284" w:right="-624"/>
      <w:jc w:val="both"/>
      <w:outlineLvl w:val="8"/>
    </w:pPr>
    <w:rPr>
      <w:rFonts w:ascii="Arial" w:hAnsi="Arial" w:cs="Arial"/>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tacion">
    <w:name w:val="Citacion"/>
    <w:basedOn w:val="Normal"/>
    <w:autoRedefine/>
    <w:qFormat/>
    <w:rsid w:val="00B704B0"/>
    <w:pPr>
      <w:ind w:left="567" w:right="567"/>
      <w:jc w:val="both"/>
    </w:pPr>
    <w:rPr>
      <w:sz w:val="20"/>
      <w:szCs w:val="20"/>
      <w:lang w:eastAsia="en-US"/>
    </w:rPr>
  </w:style>
  <w:style w:type="character" w:customStyle="1" w:styleId="Ttulo1Car">
    <w:name w:val="Título 1 Car"/>
    <w:basedOn w:val="Fuentedeprrafopredeter"/>
    <w:link w:val="Ttulo1"/>
    <w:rsid w:val="0095453E"/>
    <w:rPr>
      <w:rFonts w:ascii="Times New Roman" w:eastAsia="Times New Roman" w:hAnsi="Times New Roman" w:cs="Times New Roman"/>
      <w:b/>
      <w:bCs/>
      <w:lang w:val="es-ES" w:eastAsia="es-ES"/>
    </w:rPr>
  </w:style>
  <w:style w:type="character" w:customStyle="1" w:styleId="Ttulo2Car">
    <w:name w:val="Título 2 Car"/>
    <w:basedOn w:val="Fuentedeprrafopredeter"/>
    <w:link w:val="Ttulo2"/>
    <w:rsid w:val="0095453E"/>
    <w:rPr>
      <w:rFonts w:ascii="Times New Roman" w:eastAsia="Times New Roman" w:hAnsi="Times New Roman" w:cs="Times New Roman"/>
      <w:sz w:val="32"/>
      <w:szCs w:val="20"/>
      <w:lang w:val="es-ES_tradnl" w:eastAsia="es-ES"/>
    </w:rPr>
  </w:style>
  <w:style w:type="character" w:customStyle="1" w:styleId="Ttulo3Car">
    <w:name w:val="Título 3 Car"/>
    <w:basedOn w:val="Fuentedeprrafopredeter"/>
    <w:link w:val="Ttulo3"/>
    <w:rsid w:val="0095453E"/>
    <w:rPr>
      <w:rFonts w:ascii="Times New Roman" w:eastAsia="Times New Roman" w:hAnsi="Times New Roman" w:cs="Times New Roman"/>
      <w:szCs w:val="20"/>
      <w:lang w:val="es-CR" w:eastAsia="es-ES"/>
    </w:rPr>
  </w:style>
  <w:style w:type="character" w:customStyle="1" w:styleId="Ttulo4Car">
    <w:name w:val="Título 4 Car"/>
    <w:basedOn w:val="Fuentedeprrafopredeter"/>
    <w:link w:val="Ttulo4"/>
    <w:rsid w:val="0095453E"/>
    <w:rPr>
      <w:rFonts w:ascii="Times New Roman" w:eastAsia="Times New Roman" w:hAnsi="Times New Roman" w:cs="Times New Roman"/>
      <w:i/>
      <w:szCs w:val="20"/>
      <w:lang w:val="es-CR" w:eastAsia="es-ES"/>
    </w:rPr>
  </w:style>
  <w:style w:type="character" w:customStyle="1" w:styleId="Ttulo5Car">
    <w:name w:val="Título 5 Car"/>
    <w:basedOn w:val="Fuentedeprrafopredeter"/>
    <w:link w:val="Ttulo5"/>
    <w:rsid w:val="0095453E"/>
    <w:rPr>
      <w:rFonts w:ascii="Times New Roman" w:eastAsia="Times New Roman" w:hAnsi="Times New Roman" w:cs="Times New Roman"/>
      <w:sz w:val="28"/>
      <w:szCs w:val="20"/>
      <w:lang w:val="es-CR" w:eastAsia="es-ES"/>
    </w:rPr>
  </w:style>
  <w:style w:type="character" w:customStyle="1" w:styleId="Ttulo6Car">
    <w:name w:val="Título 6 Car"/>
    <w:basedOn w:val="Fuentedeprrafopredeter"/>
    <w:link w:val="Ttulo6"/>
    <w:rsid w:val="0095453E"/>
    <w:rPr>
      <w:rFonts w:ascii="Times New Roman" w:eastAsia="Times New Roman" w:hAnsi="Times New Roman" w:cs="Times New Roman"/>
      <w:b/>
      <w:sz w:val="32"/>
      <w:szCs w:val="20"/>
      <w:lang w:val="es-CR" w:eastAsia="es-ES"/>
    </w:rPr>
  </w:style>
  <w:style w:type="character" w:customStyle="1" w:styleId="Ttulo7Car">
    <w:name w:val="Título 7 Car"/>
    <w:basedOn w:val="Fuentedeprrafopredeter"/>
    <w:link w:val="Ttulo7"/>
    <w:rsid w:val="0095453E"/>
    <w:rPr>
      <w:rFonts w:ascii="Arial" w:eastAsia="Times New Roman" w:hAnsi="Arial" w:cs="Arial"/>
      <w:sz w:val="40"/>
      <w:lang w:val="es-ES" w:eastAsia="es-ES"/>
    </w:rPr>
  </w:style>
  <w:style w:type="character" w:customStyle="1" w:styleId="Ttulo8Car">
    <w:name w:val="Título 8 Car"/>
    <w:basedOn w:val="Fuentedeprrafopredeter"/>
    <w:link w:val="Ttulo8"/>
    <w:rsid w:val="0095453E"/>
    <w:rPr>
      <w:rFonts w:ascii="Arial" w:eastAsia="Times New Roman" w:hAnsi="Arial" w:cs="Arial"/>
      <w:i/>
      <w:iCs/>
      <w:sz w:val="28"/>
      <w:lang w:val="es-ES" w:eastAsia="es-ES"/>
    </w:rPr>
  </w:style>
  <w:style w:type="character" w:customStyle="1" w:styleId="Ttulo9Car">
    <w:name w:val="Título 9 Car"/>
    <w:basedOn w:val="Fuentedeprrafopredeter"/>
    <w:link w:val="Ttulo9"/>
    <w:rsid w:val="0095453E"/>
    <w:rPr>
      <w:rFonts w:ascii="Arial" w:eastAsia="Times New Roman" w:hAnsi="Arial" w:cs="Arial"/>
      <w:b/>
      <w:bCs/>
      <w:sz w:val="28"/>
      <w:lang w:val="es-ES" w:eastAsia="es-ES"/>
    </w:rPr>
  </w:style>
  <w:style w:type="paragraph" w:styleId="Textoindependiente">
    <w:name w:val="Body Text"/>
    <w:basedOn w:val="Normal"/>
    <w:link w:val="TextoindependienteCar"/>
    <w:rsid w:val="0095453E"/>
    <w:pPr>
      <w:jc w:val="both"/>
    </w:pPr>
  </w:style>
  <w:style w:type="character" w:customStyle="1" w:styleId="TextoindependienteCar">
    <w:name w:val="Texto independiente Car"/>
    <w:basedOn w:val="Fuentedeprrafopredeter"/>
    <w:link w:val="Textoindependiente"/>
    <w:rsid w:val="0095453E"/>
    <w:rPr>
      <w:rFonts w:ascii="Times New Roman" w:eastAsia="Times New Roman" w:hAnsi="Times New Roman" w:cs="Times New Roman"/>
      <w:lang w:val="es-ES" w:eastAsia="es-ES"/>
    </w:rPr>
  </w:style>
  <w:style w:type="paragraph" w:styleId="Textonotapie">
    <w:name w:val="footnote text"/>
    <w:basedOn w:val="Normal"/>
    <w:link w:val="TextonotapieCar"/>
    <w:uiPriority w:val="99"/>
    <w:semiHidden/>
    <w:rsid w:val="0095453E"/>
    <w:rPr>
      <w:sz w:val="20"/>
      <w:szCs w:val="20"/>
    </w:rPr>
  </w:style>
  <w:style w:type="character" w:customStyle="1" w:styleId="TextonotapieCar">
    <w:name w:val="Texto nota pie Car"/>
    <w:basedOn w:val="Fuentedeprrafopredeter"/>
    <w:link w:val="Textonotapie"/>
    <w:uiPriority w:val="99"/>
    <w:semiHidden/>
    <w:rsid w:val="0095453E"/>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95453E"/>
    <w:rPr>
      <w:vertAlign w:val="superscript"/>
    </w:rPr>
  </w:style>
  <w:style w:type="character" w:styleId="Hipervnculo">
    <w:name w:val="Hyperlink"/>
    <w:uiPriority w:val="99"/>
    <w:rsid w:val="0095453E"/>
    <w:rPr>
      <w:color w:val="0000FF"/>
      <w:u w:val="single"/>
    </w:rPr>
  </w:style>
  <w:style w:type="paragraph" w:styleId="Encabezado">
    <w:name w:val="header"/>
    <w:basedOn w:val="Normal"/>
    <w:link w:val="EncabezadoCar"/>
    <w:rsid w:val="0095453E"/>
    <w:pPr>
      <w:tabs>
        <w:tab w:val="center" w:pos="4252"/>
        <w:tab w:val="right" w:pos="8504"/>
      </w:tabs>
    </w:pPr>
  </w:style>
  <w:style w:type="character" w:customStyle="1" w:styleId="EncabezadoCar">
    <w:name w:val="Encabezado Car"/>
    <w:basedOn w:val="Fuentedeprrafopredeter"/>
    <w:link w:val="Encabezado"/>
    <w:rsid w:val="0095453E"/>
    <w:rPr>
      <w:rFonts w:ascii="Times New Roman" w:eastAsia="Times New Roman" w:hAnsi="Times New Roman" w:cs="Times New Roman"/>
      <w:lang w:val="es-ES" w:eastAsia="es-ES"/>
    </w:rPr>
  </w:style>
  <w:style w:type="paragraph" w:styleId="Piedepgina">
    <w:name w:val="footer"/>
    <w:basedOn w:val="Normal"/>
    <w:link w:val="PiedepginaCar"/>
    <w:uiPriority w:val="99"/>
    <w:rsid w:val="0095453E"/>
    <w:pPr>
      <w:tabs>
        <w:tab w:val="center" w:pos="4252"/>
        <w:tab w:val="right" w:pos="8504"/>
      </w:tabs>
    </w:pPr>
  </w:style>
  <w:style w:type="character" w:customStyle="1" w:styleId="PiedepginaCar">
    <w:name w:val="Pie de página Car"/>
    <w:basedOn w:val="Fuentedeprrafopredeter"/>
    <w:link w:val="Piedepgina"/>
    <w:uiPriority w:val="99"/>
    <w:rsid w:val="0095453E"/>
    <w:rPr>
      <w:rFonts w:ascii="Times New Roman" w:eastAsia="Times New Roman" w:hAnsi="Times New Roman" w:cs="Times New Roman"/>
      <w:lang w:val="es-ES" w:eastAsia="es-ES"/>
    </w:rPr>
  </w:style>
  <w:style w:type="paragraph" w:styleId="Textoindependiente2">
    <w:name w:val="Body Text 2"/>
    <w:basedOn w:val="Normal"/>
    <w:link w:val="Textoindependiente2Car"/>
    <w:rsid w:val="0095453E"/>
    <w:pPr>
      <w:jc w:val="both"/>
    </w:pPr>
    <w:rPr>
      <w:sz w:val="48"/>
    </w:rPr>
  </w:style>
  <w:style w:type="character" w:customStyle="1" w:styleId="Textoindependiente2Car">
    <w:name w:val="Texto independiente 2 Car"/>
    <w:basedOn w:val="Fuentedeprrafopredeter"/>
    <w:link w:val="Textoindependiente2"/>
    <w:rsid w:val="0095453E"/>
    <w:rPr>
      <w:rFonts w:ascii="Times New Roman" w:eastAsia="Times New Roman" w:hAnsi="Times New Roman" w:cs="Times New Roman"/>
      <w:sz w:val="48"/>
      <w:lang w:val="es-ES" w:eastAsia="es-ES"/>
    </w:rPr>
  </w:style>
  <w:style w:type="paragraph" w:styleId="Textodebloque">
    <w:name w:val="Block Text"/>
    <w:basedOn w:val="Normal"/>
    <w:rsid w:val="0095453E"/>
    <w:pPr>
      <w:ind w:left="-284" w:right="-624"/>
      <w:jc w:val="both"/>
    </w:pPr>
    <w:rPr>
      <w:rFonts w:ascii="Arial" w:hAnsi="Arial" w:cs="Arial"/>
    </w:rPr>
  </w:style>
  <w:style w:type="paragraph" w:styleId="Textoindependiente3">
    <w:name w:val="Body Text 3"/>
    <w:basedOn w:val="Normal"/>
    <w:link w:val="Textoindependiente3Car"/>
    <w:rsid w:val="0095453E"/>
    <w:rPr>
      <w:sz w:val="32"/>
    </w:rPr>
  </w:style>
  <w:style w:type="character" w:customStyle="1" w:styleId="Textoindependiente3Car">
    <w:name w:val="Texto independiente 3 Car"/>
    <w:basedOn w:val="Fuentedeprrafopredeter"/>
    <w:link w:val="Textoindependiente3"/>
    <w:rsid w:val="0095453E"/>
    <w:rPr>
      <w:rFonts w:ascii="Times New Roman" w:eastAsia="Times New Roman" w:hAnsi="Times New Roman" w:cs="Times New Roman"/>
      <w:sz w:val="32"/>
      <w:lang w:val="es-ES" w:eastAsia="es-ES"/>
    </w:rPr>
  </w:style>
  <w:style w:type="character" w:styleId="Hipervnculovisitado">
    <w:name w:val="FollowedHyperlink"/>
    <w:rsid w:val="0095453E"/>
    <w:rPr>
      <w:color w:val="800080"/>
      <w:u w:val="single"/>
    </w:rPr>
  </w:style>
  <w:style w:type="table" w:styleId="Tablaconcuadrcula">
    <w:name w:val="Table Grid"/>
    <w:basedOn w:val="Tablanormal"/>
    <w:uiPriority w:val="59"/>
    <w:rsid w:val="0095453E"/>
    <w:pPr>
      <w:spacing w:after="0"/>
    </w:pPr>
    <w:rPr>
      <w:rFonts w:ascii="Times New Roman" w:eastAsia="Times New Roman" w:hAnsi="Times New Roman" w:cs="Times New Roman"/>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95453E"/>
    <w:rPr>
      <w:rFonts w:ascii="Tahoma" w:hAnsi="Tahoma" w:cs="Tahoma"/>
      <w:sz w:val="16"/>
      <w:szCs w:val="16"/>
    </w:rPr>
  </w:style>
  <w:style w:type="character" w:customStyle="1" w:styleId="TextodegloboCar">
    <w:name w:val="Texto de globo Car"/>
    <w:basedOn w:val="Fuentedeprrafopredeter"/>
    <w:link w:val="Textodeglobo"/>
    <w:semiHidden/>
    <w:rsid w:val="0095453E"/>
    <w:rPr>
      <w:rFonts w:ascii="Tahoma" w:eastAsia="Times New Roman" w:hAnsi="Tahoma" w:cs="Tahoma"/>
      <w:sz w:val="16"/>
      <w:szCs w:val="16"/>
      <w:lang w:val="es-ES" w:eastAsia="es-ES"/>
    </w:rPr>
  </w:style>
  <w:style w:type="character" w:styleId="nfasis">
    <w:name w:val="Emphasis"/>
    <w:qFormat/>
    <w:rsid w:val="0095453E"/>
    <w:rPr>
      <w:i/>
      <w:iCs/>
    </w:rPr>
  </w:style>
  <w:style w:type="paragraph" w:styleId="NormalWeb">
    <w:name w:val="Normal (Web)"/>
    <w:basedOn w:val="Normal"/>
    <w:rsid w:val="0095453E"/>
    <w:pPr>
      <w:spacing w:before="100" w:beforeAutospacing="1" w:after="100" w:afterAutospacing="1"/>
    </w:pPr>
    <w:rPr>
      <w:color w:val="000000"/>
      <w:lang w:eastAsia="es-CR"/>
    </w:rPr>
  </w:style>
  <w:style w:type="paragraph" w:styleId="Sangradetextonormal">
    <w:name w:val="Body Text Indent"/>
    <w:basedOn w:val="Normal"/>
    <w:link w:val="SangradetextonormalCar"/>
    <w:rsid w:val="0095453E"/>
    <w:pPr>
      <w:ind w:left="360"/>
      <w:jc w:val="both"/>
    </w:pPr>
    <w:rPr>
      <w:rFonts w:ascii="Comic Sans MS" w:hAnsi="Comic Sans MS"/>
      <w:b/>
      <w:bCs/>
    </w:rPr>
  </w:style>
  <w:style w:type="character" w:customStyle="1" w:styleId="SangradetextonormalCar">
    <w:name w:val="Sangría de texto normal Car"/>
    <w:basedOn w:val="Fuentedeprrafopredeter"/>
    <w:link w:val="Sangradetextonormal"/>
    <w:rsid w:val="0095453E"/>
    <w:rPr>
      <w:rFonts w:ascii="Comic Sans MS" w:eastAsia="Times New Roman" w:hAnsi="Comic Sans MS" w:cs="Times New Roman"/>
      <w:b/>
      <w:bCs/>
      <w:lang w:val="es-ES" w:eastAsia="es-ES"/>
    </w:rPr>
  </w:style>
  <w:style w:type="paragraph" w:customStyle="1" w:styleId="estilottulo2sinsubrayado">
    <w:name w:val="estilottulo2sinsubrayado"/>
    <w:basedOn w:val="Normal"/>
    <w:rsid w:val="0095453E"/>
    <w:pPr>
      <w:keepNext/>
      <w:spacing w:before="360" w:after="240"/>
    </w:pPr>
    <w:rPr>
      <w:rFonts w:ascii="Arial" w:hAnsi="Arial" w:cs="Arial"/>
      <w:b/>
      <w:bCs/>
    </w:rPr>
  </w:style>
  <w:style w:type="paragraph" w:styleId="Puesto">
    <w:name w:val="Title"/>
    <w:basedOn w:val="Normal"/>
    <w:link w:val="PuestoCar"/>
    <w:qFormat/>
    <w:rsid w:val="0095453E"/>
    <w:pPr>
      <w:jc w:val="center"/>
    </w:pPr>
    <w:rPr>
      <w:rFonts w:ascii="Arial" w:hAnsi="Arial" w:cs="Arial"/>
      <w:b/>
      <w:bCs/>
      <w:sz w:val="36"/>
      <w:szCs w:val="36"/>
    </w:rPr>
  </w:style>
  <w:style w:type="character" w:customStyle="1" w:styleId="PuestoCar">
    <w:name w:val="Puesto Car"/>
    <w:basedOn w:val="Fuentedeprrafopredeter"/>
    <w:link w:val="Puesto"/>
    <w:rsid w:val="0095453E"/>
    <w:rPr>
      <w:rFonts w:ascii="Arial" w:eastAsia="Times New Roman" w:hAnsi="Arial" w:cs="Arial"/>
      <w:b/>
      <w:bCs/>
      <w:sz w:val="36"/>
      <w:szCs w:val="36"/>
      <w:lang w:val="es-ES" w:eastAsia="es-ES"/>
    </w:rPr>
  </w:style>
  <w:style w:type="paragraph" w:styleId="Prrafodelista">
    <w:name w:val="List Paragraph"/>
    <w:basedOn w:val="Normal"/>
    <w:uiPriority w:val="34"/>
    <w:qFormat/>
    <w:rsid w:val="0095453E"/>
    <w:pPr>
      <w:spacing w:after="200" w:line="276" w:lineRule="auto"/>
      <w:ind w:left="720"/>
    </w:pPr>
    <w:rPr>
      <w:rFonts w:ascii="Calibri" w:eastAsia="Calibri" w:hAnsi="Calibri"/>
      <w:sz w:val="22"/>
      <w:szCs w:val="22"/>
    </w:rPr>
  </w:style>
  <w:style w:type="paragraph" w:styleId="Revisin">
    <w:name w:val="Revision"/>
    <w:hidden/>
    <w:uiPriority w:val="99"/>
    <w:semiHidden/>
    <w:rsid w:val="0095453E"/>
    <w:pPr>
      <w:spacing w:after="0"/>
    </w:pPr>
    <w:rPr>
      <w:rFonts w:ascii="Times New Roman" w:eastAsia="Times New Roman" w:hAnsi="Times New Roman" w:cs="Times New Roman"/>
      <w:lang w:val="es-ES" w:eastAsia="es-ES"/>
    </w:rPr>
  </w:style>
  <w:style w:type="paragraph" w:customStyle="1" w:styleId="layout1">
    <w:name w:val="layout 1"/>
    <w:basedOn w:val="Normal"/>
    <w:rsid w:val="0095453E"/>
    <w:pPr>
      <w:ind w:left="1440" w:right="2952" w:hanging="1440"/>
    </w:pPr>
    <w:rPr>
      <w:rFonts w:ascii="Arial" w:eastAsia="Calibri" w:hAnsi="Arial" w:cs="Arial"/>
      <w:i/>
      <w:iCs/>
      <w:sz w:val="20"/>
      <w:szCs w:val="20"/>
    </w:rPr>
  </w:style>
  <w:style w:type="paragraph" w:customStyle="1" w:styleId="layout2">
    <w:name w:val="layout 2"/>
    <w:basedOn w:val="Normal"/>
    <w:rsid w:val="0095453E"/>
    <w:pPr>
      <w:ind w:left="1440" w:right="2880"/>
      <w:jc w:val="both"/>
    </w:pPr>
    <w:rPr>
      <w:rFonts w:ascii="Arial" w:eastAsia="Calibri" w:hAnsi="Arial" w:cs="Arial"/>
      <w:sz w:val="20"/>
      <w:szCs w:val="20"/>
    </w:rPr>
  </w:style>
  <w:style w:type="paragraph" w:customStyle="1" w:styleId="ListParagraph1">
    <w:name w:val="List Paragraph1"/>
    <w:basedOn w:val="Normal"/>
    <w:rsid w:val="0095453E"/>
    <w:pPr>
      <w:numPr>
        <w:numId w:val="9"/>
      </w:numPr>
      <w:spacing w:after="120"/>
      <w:contextualSpacing/>
      <w:jc w:val="both"/>
    </w:pPr>
    <w:rPr>
      <w:rFonts w:ascii="Calibri" w:hAnsi="Calibri"/>
      <w:sz w:val="22"/>
      <w:szCs w:val="22"/>
      <w:lang w:val="es-CR" w:eastAsia="en-US"/>
    </w:rPr>
  </w:style>
  <w:style w:type="character" w:styleId="Refdecomentario">
    <w:name w:val="annotation reference"/>
    <w:basedOn w:val="Fuentedeprrafopredeter"/>
    <w:rsid w:val="0095453E"/>
    <w:rPr>
      <w:sz w:val="18"/>
      <w:szCs w:val="18"/>
    </w:rPr>
  </w:style>
  <w:style w:type="paragraph" w:styleId="Textocomentario">
    <w:name w:val="annotation text"/>
    <w:basedOn w:val="Normal"/>
    <w:link w:val="TextocomentarioCar"/>
    <w:rsid w:val="0095453E"/>
  </w:style>
  <w:style w:type="character" w:customStyle="1" w:styleId="TextocomentarioCar">
    <w:name w:val="Texto comentario Car"/>
    <w:basedOn w:val="Fuentedeprrafopredeter"/>
    <w:link w:val="Textocomentario"/>
    <w:rsid w:val="0095453E"/>
    <w:rPr>
      <w:rFonts w:ascii="Times New Roman" w:eastAsia="Times New Roman" w:hAnsi="Times New Roman" w:cs="Times New Roman"/>
      <w:lang w:val="es-ES" w:eastAsia="es-ES"/>
    </w:rPr>
  </w:style>
  <w:style w:type="paragraph" w:styleId="Asuntodelcomentario">
    <w:name w:val="annotation subject"/>
    <w:basedOn w:val="Textocomentario"/>
    <w:next w:val="Textocomentario"/>
    <w:link w:val="AsuntodelcomentarioCar"/>
    <w:rsid w:val="0095453E"/>
    <w:rPr>
      <w:b/>
      <w:bCs/>
      <w:sz w:val="20"/>
      <w:szCs w:val="20"/>
    </w:rPr>
  </w:style>
  <w:style w:type="character" w:customStyle="1" w:styleId="AsuntodelcomentarioCar">
    <w:name w:val="Asunto del comentario Car"/>
    <w:basedOn w:val="TextocomentarioCar"/>
    <w:link w:val="Asuntodelcomentario"/>
    <w:rsid w:val="0095453E"/>
    <w:rPr>
      <w:rFonts w:ascii="Times New Roman" w:eastAsia="Times New Roman" w:hAnsi="Times New Roman" w:cs="Times New Roman"/>
      <w:b/>
      <w:bCs/>
      <w:sz w:val="20"/>
      <w:szCs w:val="20"/>
      <w:lang w:val="es-ES" w:eastAsia="es-ES"/>
    </w:rPr>
  </w:style>
  <w:style w:type="paragraph" w:customStyle="1" w:styleId="nomal">
    <w:name w:val="nomal"/>
    <w:basedOn w:val="Ttulo6"/>
    <w:rsid w:val="0095453E"/>
    <w:pPr>
      <w:keepLines/>
      <w:suppressLineNumbers/>
      <w:tabs>
        <w:tab w:val="left" w:pos="-720"/>
        <w:tab w:val="left" w:pos="567"/>
      </w:tabs>
      <w:suppressAutoHyphens/>
      <w:spacing w:before="80" w:after="100"/>
      <w:ind w:left="0" w:right="0"/>
      <w:jc w:val="left"/>
    </w:pPr>
    <w:rPr>
      <w:rFonts w:ascii="Arial" w:hAnsi="Arial"/>
      <w:sz w:val="24"/>
    </w:rPr>
  </w:style>
  <w:style w:type="paragraph" w:styleId="Mapadeldocumento">
    <w:name w:val="Document Map"/>
    <w:basedOn w:val="Normal"/>
    <w:link w:val="MapadeldocumentoCar"/>
    <w:rsid w:val="0095453E"/>
    <w:rPr>
      <w:rFonts w:ascii="Lucida Grande" w:hAnsi="Lucida Grande" w:cs="Lucida Grande"/>
    </w:rPr>
  </w:style>
  <w:style w:type="character" w:customStyle="1" w:styleId="MapadeldocumentoCar">
    <w:name w:val="Mapa del documento Car"/>
    <w:basedOn w:val="Fuentedeprrafopredeter"/>
    <w:link w:val="Mapadeldocumento"/>
    <w:rsid w:val="0095453E"/>
    <w:rPr>
      <w:rFonts w:ascii="Lucida Grande" w:eastAsia="Times New Roman" w:hAnsi="Lucida Grande" w:cs="Lucida Grande"/>
      <w:lang w:val="es-ES" w:eastAsia="es-ES"/>
    </w:rPr>
  </w:style>
  <w:style w:type="paragraph" w:styleId="Sangra2detindependiente">
    <w:name w:val="Body Text Indent 2"/>
    <w:basedOn w:val="Normal"/>
    <w:link w:val="Sangra2detindependienteCar"/>
    <w:uiPriority w:val="99"/>
    <w:semiHidden/>
    <w:unhideWhenUsed/>
    <w:rsid w:val="00BD09B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D09BC"/>
    <w:rPr>
      <w:rFonts w:ascii="Times New Roman" w:eastAsia="Times New Roman" w:hAnsi="Times New Roman" w:cs="Times New Roman"/>
      <w:lang w:val="es-ES" w:eastAsia="es-ES"/>
    </w:rPr>
  </w:style>
  <w:style w:type="character" w:customStyle="1" w:styleId="apple-converted-space">
    <w:name w:val="apple-converted-space"/>
    <w:basedOn w:val="Fuentedeprrafopredeter"/>
    <w:rsid w:val="008A3E8C"/>
  </w:style>
  <w:style w:type="paragraph" w:styleId="Textonotaalfinal">
    <w:name w:val="endnote text"/>
    <w:basedOn w:val="Normal"/>
    <w:link w:val="TextonotaalfinalCar"/>
    <w:uiPriority w:val="99"/>
    <w:semiHidden/>
    <w:unhideWhenUsed/>
    <w:rsid w:val="007C716E"/>
    <w:rPr>
      <w:sz w:val="20"/>
      <w:szCs w:val="20"/>
    </w:rPr>
  </w:style>
  <w:style w:type="character" w:customStyle="1" w:styleId="TextonotaalfinalCar">
    <w:name w:val="Texto nota al final Car"/>
    <w:basedOn w:val="Fuentedeprrafopredeter"/>
    <w:link w:val="Textonotaalfinal"/>
    <w:uiPriority w:val="99"/>
    <w:semiHidden/>
    <w:rsid w:val="007C716E"/>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7C71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458636">
      <w:bodyDiv w:val="1"/>
      <w:marLeft w:val="0"/>
      <w:marRight w:val="0"/>
      <w:marTop w:val="0"/>
      <w:marBottom w:val="0"/>
      <w:divBdr>
        <w:top w:val="none" w:sz="0" w:space="0" w:color="auto"/>
        <w:left w:val="none" w:sz="0" w:space="0" w:color="auto"/>
        <w:bottom w:val="none" w:sz="0" w:space="0" w:color="auto"/>
        <w:right w:val="none" w:sz="0" w:space="0" w:color="auto"/>
      </w:divBdr>
    </w:div>
    <w:div w:id="577518759">
      <w:bodyDiv w:val="1"/>
      <w:marLeft w:val="0"/>
      <w:marRight w:val="0"/>
      <w:marTop w:val="0"/>
      <w:marBottom w:val="0"/>
      <w:divBdr>
        <w:top w:val="none" w:sz="0" w:space="0" w:color="auto"/>
        <w:left w:val="none" w:sz="0" w:space="0" w:color="auto"/>
        <w:bottom w:val="none" w:sz="0" w:space="0" w:color="auto"/>
        <w:right w:val="none" w:sz="0" w:space="0" w:color="auto"/>
      </w:divBdr>
    </w:div>
    <w:div w:id="1164510259">
      <w:bodyDiv w:val="1"/>
      <w:marLeft w:val="0"/>
      <w:marRight w:val="0"/>
      <w:marTop w:val="0"/>
      <w:marBottom w:val="0"/>
      <w:divBdr>
        <w:top w:val="none" w:sz="0" w:space="0" w:color="auto"/>
        <w:left w:val="none" w:sz="0" w:space="0" w:color="auto"/>
        <w:bottom w:val="none" w:sz="0" w:space="0" w:color="auto"/>
        <w:right w:val="none" w:sz="0" w:space="0" w:color="auto"/>
      </w:divBdr>
    </w:div>
    <w:div w:id="1552225034">
      <w:bodyDiv w:val="1"/>
      <w:marLeft w:val="0"/>
      <w:marRight w:val="0"/>
      <w:marTop w:val="0"/>
      <w:marBottom w:val="0"/>
      <w:divBdr>
        <w:top w:val="none" w:sz="0" w:space="0" w:color="auto"/>
        <w:left w:val="none" w:sz="0" w:space="0" w:color="auto"/>
        <w:bottom w:val="none" w:sz="0" w:space="0" w:color="auto"/>
        <w:right w:val="none" w:sz="0" w:space="0" w:color="auto"/>
      </w:divBdr>
    </w:div>
    <w:div w:id="1604653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eeduria@sutel.go.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tel.go.cr/Ver/Contenido/proveeduria/226"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utel.go.cr" TargetMode="External"/><Relationship Id="rId1" Type="http://schemas.openxmlformats.org/officeDocument/2006/relationships/hyperlink" Target="mailto:proveeduria@sutel.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DEE05-DAC7-4F7C-A815-2E220288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15</Pages>
  <Words>5097</Words>
  <Characters>28037</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Superintendency of Telecommunications (SUTEL)</Company>
  <LinksUpToDate>false</LinksUpToDate>
  <CharactersWithSpaces>33068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Brealey</dc:creator>
  <cp:lastModifiedBy>Gonzalo Pereira</cp:lastModifiedBy>
  <cp:revision>31</cp:revision>
  <cp:lastPrinted>2015-02-02T17:03:00Z</cp:lastPrinted>
  <dcterms:created xsi:type="dcterms:W3CDTF">2014-12-10T20:27:00Z</dcterms:created>
  <dcterms:modified xsi:type="dcterms:W3CDTF">2015-02-02T17:43:00Z</dcterms:modified>
</cp:coreProperties>
</file>